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C6" w:rsidRDefault="007549D3">
      <w:pPr>
        <w:tabs>
          <w:tab w:val="center" w:pos="6979"/>
        </w:tabs>
        <w:spacing w:line="620" w:lineRule="exact"/>
        <w:jc w:val="left"/>
        <w:rPr>
          <w:rFonts w:ascii="仿宋_GB2312" w:eastAsia="仿宋_GB2312"/>
          <w:sz w:val="28"/>
          <w:szCs w:val="28"/>
        </w:rPr>
      </w:pPr>
      <w:r>
        <w:rPr>
          <w:rFonts w:ascii="仿宋_GB2312" w:eastAsia="仿宋_GB2312" w:cs="仿宋_GB2312" w:hint="eastAsia"/>
          <w:sz w:val="28"/>
          <w:szCs w:val="28"/>
        </w:rPr>
        <w:t>附件</w:t>
      </w:r>
      <w:r>
        <w:rPr>
          <w:rFonts w:ascii="仿宋_GB2312" w:eastAsia="仿宋_GB2312" w:cs="仿宋_GB2312"/>
          <w:sz w:val="28"/>
          <w:szCs w:val="28"/>
        </w:rPr>
        <w:t>1</w:t>
      </w:r>
    </w:p>
    <w:p w:rsidR="00E059C6" w:rsidRDefault="007549D3">
      <w:pPr>
        <w:tabs>
          <w:tab w:val="center" w:pos="6979"/>
        </w:tabs>
        <w:spacing w:line="620" w:lineRule="exact"/>
        <w:jc w:val="center"/>
        <w:rPr>
          <w:rFonts w:eastAsia="方正小标宋简体"/>
          <w:sz w:val="28"/>
          <w:szCs w:val="28"/>
        </w:rPr>
      </w:pPr>
      <w:r>
        <w:rPr>
          <w:rFonts w:ascii="方正小标宋简体" w:eastAsia="方正小标宋简体" w:cs="方正小标宋简体" w:hint="eastAsia"/>
          <w:sz w:val="30"/>
          <w:szCs w:val="30"/>
        </w:rPr>
        <w:t>2020</w:t>
      </w:r>
      <w:r>
        <w:rPr>
          <w:rFonts w:ascii="方正小标宋简体" w:eastAsia="方正小标宋简体" w:cs="方正小标宋简体" w:hint="eastAsia"/>
          <w:sz w:val="30"/>
          <w:szCs w:val="30"/>
        </w:rPr>
        <w:t>年度</w:t>
      </w:r>
      <w:r>
        <w:rPr>
          <w:rFonts w:ascii="方正小标宋简体" w:eastAsia="方正小标宋简体" w:cs="方正小标宋简体" w:hint="eastAsia"/>
          <w:sz w:val="30"/>
          <w:szCs w:val="30"/>
        </w:rPr>
        <w:t>部门整体支出绩效评价</w:t>
      </w:r>
      <w:r>
        <w:rPr>
          <w:rFonts w:ascii="方正小标宋简体" w:eastAsia="方正小标宋简体" w:cs="方正小标宋简体" w:hint="eastAsia"/>
          <w:sz w:val="30"/>
          <w:szCs w:val="30"/>
        </w:rPr>
        <w:t>指标评分表</w:t>
      </w:r>
    </w:p>
    <w:tbl>
      <w:tblPr>
        <w:tblW w:w="14665" w:type="dxa"/>
        <w:jc w:val="center"/>
        <w:tblLayout w:type="fixed"/>
        <w:tblLook w:val="04A0" w:firstRow="1" w:lastRow="0" w:firstColumn="1" w:lastColumn="0" w:noHBand="0" w:noVBand="1"/>
      </w:tblPr>
      <w:tblGrid>
        <w:gridCol w:w="386"/>
        <w:gridCol w:w="379"/>
        <w:gridCol w:w="379"/>
        <w:gridCol w:w="486"/>
        <w:gridCol w:w="1185"/>
        <w:gridCol w:w="465"/>
        <w:gridCol w:w="3045"/>
        <w:gridCol w:w="7665"/>
        <w:gridCol w:w="675"/>
      </w:tblGrid>
      <w:tr w:rsidR="00E059C6" w:rsidTr="00204F5B">
        <w:trPr>
          <w:trHeight w:val="180"/>
          <w:tblHeader/>
          <w:jc w:val="center"/>
        </w:trPr>
        <w:tc>
          <w:tcPr>
            <w:tcW w:w="3280" w:type="dxa"/>
            <w:gridSpan w:val="6"/>
            <w:tcBorders>
              <w:top w:val="single" w:sz="4" w:space="0" w:color="auto"/>
              <w:left w:val="single" w:sz="4" w:space="0" w:color="auto"/>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评价指标</w:t>
            </w:r>
          </w:p>
        </w:tc>
        <w:tc>
          <w:tcPr>
            <w:tcW w:w="3045" w:type="dxa"/>
            <w:vMerge w:val="restart"/>
            <w:tcBorders>
              <w:top w:val="single" w:sz="4" w:space="0" w:color="auto"/>
              <w:left w:val="nil"/>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指标说明</w:t>
            </w:r>
          </w:p>
        </w:tc>
        <w:tc>
          <w:tcPr>
            <w:tcW w:w="7665" w:type="dxa"/>
            <w:vMerge w:val="restart"/>
            <w:tcBorders>
              <w:top w:val="single" w:sz="4" w:space="0" w:color="auto"/>
              <w:left w:val="nil"/>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参考评分标准</w:t>
            </w:r>
          </w:p>
        </w:tc>
        <w:tc>
          <w:tcPr>
            <w:tcW w:w="675" w:type="dxa"/>
            <w:vMerge w:val="restart"/>
            <w:tcBorders>
              <w:top w:val="single" w:sz="4" w:space="0" w:color="auto"/>
              <w:left w:val="nil"/>
              <w:right w:val="single" w:sz="4" w:space="0" w:color="auto"/>
            </w:tcBorders>
            <w:vAlign w:val="center"/>
          </w:tcPr>
          <w:p w:rsidR="00E059C6" w:rsidRDefault="007549D3">
            <w:pPr>
              <w:widowControl/>
              <w:spacing w:line="320" w:lineRule="exact"/>
              <w:jc w:val="center"/>
              <w:rPr>
                <w:rFonts w:ascii="黑体" w:eastAsia="黑体" w:hAnsi="黑体" w:cs="黑体"/>
                <w:kern w:val="0"/>
              </w:rPr>
            </w:pPr>
            <w:r>
              <w:rPr>
                <w:rFonts w:ascii="黑体" w:eastAsia="黑体" w:hAnsi="黑体" w:cs="黑体" w:hint="eastAsia"/>
                <w:kern w:val="0"/>
              </w:rPr>
              <w:t>自评得分</w:t>
            </w:r>
          </w:p>
        </w:tc>
      </w:tr>
      <w:tr w:rsidR="00E059C6" w:rsidTr="00204F5B">
        <w:trPr>
          <w:trHeight w:val="463"/>
          <w:tblHeader/>
          <w:jc w:val="center"/>
        </w:trPr>
        <w:tc>
          <w:tcPr>
            <w:tcW w:w="765" w:type="dxa"/>
            <w:gridSpan w:val="2"/>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一级指标</w:t>
            </w:r>
          </w:p>
        </w:tc>
        <w:tc>
          <w:tcPr>
            <w:tcW w:w="865" w:type="dxa"/>
            <w:gridSpan w:val="2"/>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二级指标</w:t>
            </w:r>
          </w:p>
        </w:tc>
        <w:tc>
          <w:tcPr>
            <w:tcW w:w="1650" w:type="dxa"/>
            <w:gridSpan w:val="2"/>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三级指标</w:t>
            </w:r>
          </w:p>
        </w:tc>
        <w:tc>
          <w:tcPr>
            <w:tcW w:w="3045" w:type="dxa"/>
            <w:vMerge/>
            <w:tcBorders>
              <w:left w:val="nil"/>
              <w:right w:val="single" w:sz="4" w:space="0" w:color="auto"/>
            </w:tcBorders>
            <w:vAlign w:val="center"/>
          </w:tcPr>
          <w:p w:rsidR="00E059C6" w:rsidRDefault="00E059C6">
            <w:pPr>
              <w:spacing w:line="320" w:lineRule="exact"/>
              <w:jc w:val="center"/>
              <w:rPr>
                <w:rFonts w:ascii="黑体" w:eastAsia="黑体" w:hAnsi="黑体"/>
                <w:kern w:val="0"/>
                <w:sz w:val="15"/>
                <w:szCs w:val="15"/>
              </w:rPr>
            </w:pPr>
          </w:p>
        </w:tc>
        <w:tc>
          <w:tcPr>
            <w:tcW w:w="7665" w:type="dxa"/>
            <w:vMerge/>
            <w:tcBorders>
              <w:left w:val="nil"/>
              <w:right w:val="single" w:sz="4" w:space="0" w:color="auto"/>
            </w:tcBorders>
            <w:vAlign w:val="center"/>
          </w:tcPr>
          <w:p w:rsidR="00E059C6" w:rsidRDefault="00E059C6">
            <w:pPr>
              <w:spacing w:line="320" w:lineRule="exact"/>
              <w:jc w:val="center"/>
              <w:rPr>
                <w:rFonts w:ascii="黑体" w:eastAsia="黑体" w:hAnsi="黑体"/>
                <w:kern w:val="0"/>
                <w:sz w:val="15"/>
                <w:szCs w:val="15"/>
              </w:rPr>
            </w:pPr>
          </w:p>
        </w:tc>
        <w:tc>
          <w:tcPr>
            <w:tcW w:w="675" w:type="dxa"/>
            <w:vMerge/>
            <w:tcBorders>
              <w:left w:val="nil"/>
              <w:right w:val="single" w:sz="4" w:space="0" w:color="auto"/>
            </w:tcBorders>
            <w:vAlign w:val="center"/>
          </w:tcPr>
          <w:p w:rsidR="00E059C6" w:rsidRDefault="00E059C6">
            <w:pPr>
              <w:spacing w:line="320" w:lineRule="exact"/>
              <w:jc w:val="center"/>
              <w:rPr>
                <w:rFonts w:ascii="黑体" w:eastAsia="黑体" w:hAnsi="黑体"/>
                <w:kern w:val="0"/>
                <w:sz w:val="15"/>
                <w:szCs w:val="15"/>
              </w:rPr>
            </w:pPr>
          </w:p>
        </w:tc>
      </w:tr>
      <w:tr w:rsidR="00E059C6" w:rsidTr="00204F5B">
        <w:trPr>
          <w:trHeight w:val="180"/>
          <w:tblHeader/>
          <w:jc w:val="center"/>
        </w:trPr>
        <w:tc>
          <w:tcPr>
            <w:tcW w:w="386" w:type="dxa"/>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名称</w:t>
            </w:r>
          </w:p>
        </w:tc>
        <w:tc>
          <w:tcPr>
            <w:tcW w:w="379"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参考分值</w:t>
            </w:r>
          </w:p>
        </w:tc>
        <w:tc>
          <w:tcPr>
            <w:tcW w:w="379"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名称</w:t>
            </w:r>
          </w:p>
        </w:tc>
        <w:tc>
          <w:tcPr>
            <w:tcW w:w="486"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参考分值</w:t>
            </w: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名称</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黑体" w:eastAsia="黑体" w:hAnsi="黑体"/>
                <w:kern w:val="0"/>
              </w:rPr>
            </w:pPr>
            <w:r>
              <w:rPr>
                <w:rFonts w:ascii="黑体" w:eastAsia="黑体" w:hAnsi="黑体" w:cs="黑体" w:hint="eastAsia"/>
                <w:kern w:val="0"/>
              </w:rPr>
              <w:t>参考分值</w:t>
            </w:r>
          </w:p>
        </w:tc>
        <w:tc>
          <w:tcPr>
            <w:tcW w:w="3045" w:type="dxa"/>
            <w:vMerge/>
            <w:tcBorders>
              <w:left w:val="nil"/>
              <w:bottom w:val="single" w:sz="4" w:space="0" w:color="auto"/>
              <w:right w:val="single" w:sz="4" w:space="0" w:color="auto"/>
            </w:tcBorders>
            <w:vAlign w:val="center"/>
          </w:tcPr>
          <w:p w:rsidR="00E059C6" w:rsidRDefault="00E059C6">
            <w:pPr>
              <w:widowControl/>
              <w:spacing w:line="320" w:lineRule="exact"/>
              <w:jc w:val="center"/>
              <w:rPr>
                <w:rFonts w:ascii="黑体" w:eastAsia="黑体" w:hAnsi="黑体"/>
                <w:kern w:val="0"/>
                <w:sz w:val="15"/>
                <w:szCs w:val="15"/>
              </w:rPr>
            </w:pPr>
          </w:p>
        </w:tc>
        <w:tc>
          <w:tcPr>
            <w:tcW w:w="7665" w:type="dxa"/>
            <w:vMerge/>
            <w:tcBorders>
              <w:left w:val="nil"/>
              <w:bottom w:val="single" w:sz="4" w:space="0" w:color="auto"/>
              <w:right w:val="single" w:sz="4" w:space="0" w:color="auto"/>
            </w:tcBorders>
            <w:vAlign w:val="center"/>
          </w:tcPr>
          <w:p w:rsidR="00E059C6" w:rsidRDefault="00E059C6">
            <w:pPr>
              <w:widowControl/>
              <w:spacing w:line="320" w:lineRule="exact"/>
              <w:jc w:val="center"/>
              <w:rPr>
                <w:rFonts w:ascii="黑体" w:eastAsia="黑体" w:hAnsi="黑体"/>
                <w:kern w:val="0"/>
                <w:sz w:val="15"/>
                <w:szCs w:val="15"/>
              </w:rPr>
            </w:pPr>
          </w:p>
        </w:tc>
        <w:tc>
          <w:tcPr>
            <w:tcW w:w="675" w:type="dxa"/>
            <w:vMerge/>
            <w:tcBorders>
              <w:left w:val="nil"/>
              <w:bottom w:val="single" w:sz="4" w:space="0" w:color="auto"/>
              <w:right w:val="single" w:sz="4" w:space="0" w:color="auto"/>
            </w:tcBorders>
            <w:vAlign w:val="center"/>
          </w:tcPr>
          <w:p w:rsidR="00E059C6" w:rsidRDefault="00E059C6">
            <w:pPr>
              <w:widowControl/>
              <w:spacing w:line="320" w:lineRule="exact"/>
              <w:jc w:val="center"/>
              <w:rPr>
                <w:rFonts w:ascii="黑体" w:eastAsia="黑体" w:hAnsi="黑体"/>
                <w:kern w:val="0"/>
                <w:sz w:val="15"/>
                <w:szCs w:val="15"/>
              </w:rPr>
            </w:pPr>
          </w:p>
        </w:tc>
      </w:tr>
      <w:tr w:rsidR="00E059C6" w:rsidTr="00204F5B">
        <w:trPr>
          <w:trHeight w:val="2643"/>
          <w:jc w:val="center"/>
        </w:trPr>
        <w:tc>
          <w:tcPr>
            <w:tcW w:w="3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部门决策</w:t>
            </w: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kern w:val="0"/>
              </w:rPr>
              <w:t>25</w:t>
            </w: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预算编制</w:t>
            </w:r>
          </w:p>
        </w:tc>
        <w:tc>
          <w:tcPr>
            <w:tcW w:w="4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00" w:lineRule="exact"/>
              <w:jc w:val="center"/>
              <w:rPr>
                <w:rFonts w:ascii="宋体"/>
                <w:kern w:val="0"/>
              </w:rPr>
            </w:pPr>
            <w:r>
              <w:rPr>
                <w:rFonts w:ascii="宋体" w:hAnsi="宋体" w:cs="宋体"/>
                <w:kern w:val="0"/>
              </w:rPr>
              <w:t>10</w:t>
            </w:r>
          </w:p>
        </w:tc>
        <w:tc>
          <w:tcPr>
            <w:tcW w:w="1185" w:type="dxa"/>
            <w:tcBorders>
              <w:top w:val="nil"/>
              <w:left w:val="nil"/>
              <w:bottom w:val="single" w:sz="4" w:space="0" w:color="auto"/>
              <w:right w:val="single" w:sz="4" w:space="0" w:color="auto"/>
            </w:tcBorders>
            <w:vAlign w:val="center"/>
          </w:tcPr>
          <w:p w:rsidR="00E059C6" w:rsidRDefault="007549D3">
            <w:pPr>
              <w:widowControl/>
              <w:spacing w:line="300" w:lineRule="exact"/>
              <w:jc w:val="left"/>
              <w:rPr>
                <w:rFonts w:ascii="宋体"/>
                <w:kern w:val="0"/>
              </w:rPr>
            </w:pPr>
            <w:r>
              <w:rPr>
                <w:rFonts w:ascii="宋体" w:hAnsi="宋体" w:cs="宋体" w:hint="eastAsia"/>
                <w:kern w:val="0"/>
              </w:rPr>
              <w:t>预算编制合理性</w:t>
            </w:r>
          </w:p>
        </w:tc>
        <w:tc>
          <w:tcPr>
            <w:tcW w:w="465" w:type="dxa"/>
            <w:tcBorders>
              <w:top w:val="nil"/>
              <w:left w:val="nil"/>
              <w:bottom w:val="single" w:sz="4" w:space="0" w:color="auto"/>
              <w:right w:val="single" w:sz="4" w:space="0" w:color="auto"/>
            </w:tcBorders>
            <w:vAlign w:val="center"/>
          </w:tcPr>
          <w:p w:rsidR="00E059C6" w:rsidRDefault="007549D3">
            <w:pPr>
              <w:widowControl/>
              <w:spacing w:line="300" w:lineRule="exact"/>
              <w:jc w:val="center"/>
              <w:rPr>
                <w:rFonts w:ascii="宋体"/>
                <w:kern w:val="0"/>
              </w:rPr>
            </w:pPr>
            <w:r>
              <w:rPr>
                <w:rFonts w:ascii="宋体" w:hAnsi="宋体" w:cs="宋体"/>
                <w:kern w:val="0"/>
              </w:rPr>
              <w:t>5</w:t>
            </w:r>
          </w:p>
        </w:tc>
        <w:tc>
          <w:tcPr>
            <w:tcW w:w="3045" w:type="dxa"/>
            <w:tcBorders>
              <w:top w:val="nil"/>
              <w:left w:val="nil"/>
              <w:bottom w:val="single" w:sz="4" w:space="0" w:color="auto"/>
              <w:right w:val="single" w:sz="4" w:space="0" w:color="auto"/>
            </w:tcBorders>
            <w:vAlign w:val="center"/>
          </w:tcPr>
          <w:p w:rsidR="00E059C6" w:rsidRDefault="007549D3">
            <w:pPr>
              <w:widowControl/>
              <w:spacing w:line="300" w:lineRule="exact"/>
              <w:rPr>
                <w:rFonts w:ascii="宋体"/>
                <w:kern w:val="0"/>
              </w:rPr>
            </w:pPr>
            <w:r>
              <w:rPr>
                <w:rFonts w:ascii="宋体" w:hAnsi="宋体" w:cs="宋体" w:hint="eastAsia"/>
                <w:kern w:val="0"/>
              </w:rPr>
              <w:t>部门（单位）预算的合理性，即是否符合本部门职责、是否符合</w:t>
            </w:r>
            <w:r>
              <w:rPr>
                <w:rFonts w:ascii="宋体" w:hAnsi="宋体" w:cs="宋体" w:hint="eastAsia"/>
                <w:kern w:val="0"/>
              </w:rPr>
              <w:t>区</w:t>
            </w:r>
            <w:r>
              <w:rPr>
                <w:rFonts w:ascii="宋体" w:hAnsi="宋体" w:cs="宋体" w:hint="eastAsia"/>
                <w:kern w:val="0"/>
              </w:rPr>
              <w:t>委</w:t>
            </w:r>
            <w:r>
              <w:rPr>
                <w:rFonts w:ascii="宋体" w:hAnsi="宋体" w:cs="宋体" w:hint="eastAsia"/>
                <w:kern w:val="0"/>
              </w:rPr>
              <w:t>区</w:t>
            </w:r>
            <w:r>
              <w:rPr>
                <w:rFonts w:ascii="宋体" w:hAnsi="宋体" w:cs="宋体" w:hint="eastAsia"/>
                <w:kern w:val="0"/>
              </w:rPr>
              <w:t>政府的方针政策和工作要求，资金有无根据项目的轻重缓急进行分配。</w:t>
            </w:r>
          </w:p>
        </w:tc>
        <w:tc>
          <w:tcPr>
            <w:tcW w:w="7665" w:type="dxa"/>
            <w:tcBorders>
              <w:top w:val="nil"/>
              <w:left w:val="nil"/>
              <w:bottom w:val="single" w:sz="4" w:space="0" w:color="auto"/>
              <w:right w:val="single" w:sz="4" w:space="0" w:color="auto"/>
            </w:tcBorders>
          </w:tcPr>
          <w:p w:rsidR="00E059C6" w:rsidRDefault="007549D3">
            <w:pPr>
              <w:widowControl/>
              <w:spacing w:line="300" w:lineRule="exact"/>
              <w:jc w:val="left"/>
              <w:rPr>
                <w:rFonts w:ascii="宋体"/>
                <w:kern w:val="0"/>
              </w:rPr>
            </w:pPr>
            <w:r>
              <w:rPr>
                <w:rFonts w:ascii="宋体" w:hAnsi="宋体" w:cs="宋体"/>
                <w:kern w:val="0"/>
              </w:rPr>
              <w:t xml:space="preserve">   1.</w:t>
            </w:r>
            <w:r>
              <w:rPr>
                <w:rFonts w:ascii="宋体" w:hAnsi="宋体" w:cs="宋体" w:hint="eastAsia"/>
                <w:kern w:val="0"/>
              </w:rPr>
              <w:t>部门预算编制、分配符合本部门职责、符合</w:t>
            </w:r>
            <w:r>
              <w:rPr>
                <w:rFonts w:ascii="宋体" w:hAnsi="宋体" w:cs="宋体" w:hint="eastAsia"/>
                <w:kern w:val="0"/>
              </w:rPr>
              <w:t>区</w:t>
            </w:r>
            <w:r>
              <w:rPr>
                <w:rFonts w:ascii="宋体" w:hAnsi="宋体" w:cs="宋体" w:hint="eastAsia"/>
                <w:kern w:val="0"/>
              </w:rPr>
              <w:t>委</w:t>
            </w:r>
            <w:r>
              <w:rPr>
                <w:rFonts w:ascii="宋体" w:hAnsi="宋体" w:cs="宋体" w:hint="eastAsia"/>
                <w:kern w:val="0"/>
              </w:rPr>
              <w:t>区</w:t>
            </w:r>
            <w:r>
              <w:rPr>
                <w:rFonts w:ascii="宋体" w:hAnsi="宋体" w:cs="宋体" w:hint="eastAsia"/>
                <w:kern w:val="0"/>
              </w:rPr>
              <w:t>政府方针政策和工作要求（</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2.</w:t>
            </w:r>
            <w:r>
              <w:rPr>
                <w:rFonts w:ascii="宋体" w:hAnsi="宋体" w:cs="宋体" w:hint="eastAsia"/>
                <w:kern w:val="0"/>
              </w:rPr>
              <w:t>部门预算资金能根据年度工作重点，在不同项目、不同用途之间合理分配（</w:t>
            </w:r>
            <w:r>
              <w:rPr>
                <w:rFonts w:ascii="宋体" w:hAnsi="宋体" w:cs="宋体"/>
                <w:kern w:val="0"/>
              </w:rPr>
              <w:t>1</w:t>
            </w:r>
            <w:r>
              <w:rPr>
                <w:rFonts w:ascii="宋体" w:hAnsi="宋体" w:cs="宋体" w:hint="eastAsia"/>
                <w:kern w:val="0"/>
              </w:rPr>
              <w:t>分）；</w:t>
            </w:r>
            <w:r>
              <w:rPr>
                <w:rFonts w:ascii="宋体" w:hAnsi="宋体" w:cs="宋体"/>
                <w:kern w:val="0"/>
              </w:rPr>
              <w:t xml:space="preserve">                                                            </w:t>
            </w:r>
            <w:r>
              <w:rPr>
                <w:rFonts w:ascii="宋体" w:hAnsi="宋体" w:cs="宋体"/>
                <w:kern w:val="0"/>
              </w:rPr>
              <w:br/>
              <w:t xml:space="preserve">   3.</w:t>
            </w:r>
            <w:r>
              <w:rPr>
                <w:rFonts w:ascii="宋体" w:hAnsi="宋体" w:cs="宋体" w:hint="eastAsia"/>
                <w:kern w:val="0"/>
              </w:rPr>
              <w:t>专项资金预算编制细化程度合理，未出现因年中调剂导致部门预决算差异过大问题（</w:t>
            </w:r>
            <w:r>
              <w:rPr>
                <w:rFonts w:ascii="宋体" w:hAnsi="宋体" w:cs="宋体"/>
                <w:kern w:val="0"/>
              </w:rPr>
              <w:t>1</w:t>
            </w:r>
            <w:r>
              <w:rPr>
                <w:rFonts w:ascii="宋体" w:hAnsi="宋体" w:cs="宋体" w:hint="eastAsia"/>
                <w:kern w:val="0"/>
              </w:rPr>
              <w:t>分）；</w:t>
            </w:r>
            <w:r>
              <w:rPr>
                <w:rFonts w:ascii="宋体" w:hAnsi="宋体" w:cs="宋体"/>
                <w:kern w:val="0"/>
              </w:rPr>
              <w:t xml:space="preserve">                                                               </w:t>
            </w:r>
            <w:r>
              <w:rPr>
                <w:rFonts w:ascii="宋体" w:hAnsi="宋体" w:cs="宋体"/>
                <w:kern w:val="0"/>
              </w:rPr>
              <w:t xml:space="preserve">                        </w:t>
            </w:r>
            <w:r>
              <w:rPr>
                <w:rFonts w:ascii="宋体" w:hAnsi="宋体" w:cs="宋体"/>
                <w:kern w:val="0"/>
              </w:rPr>
              <w:br/>
              <w:t xml:space="preserve">   4.</w:t>
            </w:r>
            <w:r>
              <w:rPr>
                <w:rFonts w:ascii="宋体" w:hAnsi="宋体" w:cs="宋体" w:hint="eastAsia"/>
                <w:kern w:val="0"/>
              </w:rPr>
              <w:t>功能分类和经济分类编制准确，年度中间无大量调剂，未发生项目之间频繁调剂（</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5.</w:t>
            </w:r>
            <w:r>
              <w:rPr>
                <w:rFonts w:ascii="宋体" w:hAnsi="宋体" w:cs="宋体" w:hint="eastAsia"/>
                <w:kern w:val="0"/>
              </w:rPr>
              <w:t>部门预算分配不固化，能根据实际情况合理调整，不存在项目支出进度慢、完成率低、绩效较差，但连年持续安排预算等不合理的情况（</w:t>
            </w:r>
            <w:r>
              <w:rPr>
                <w:rFonts w:ascii="宋体" w:hAnsi="宋体" w:cs="宋体"/>
                <w:kern w:val="0"/>
              </w:rPr>
              <w:t>1</w:t>
            </w:r>
            <w:r>
              <w:rPr>
                <w:rFonts w:ascii="宋体" w:hAnsi="宋体" w:cs="宋体" w:hint="eastAsia"/>
                <w:kern w:val="0"/>
              </w:rPr>
              <w:t>分）。</w:t>
            </w:r>
          </w:p>
        </w:tc>
        <w:tc>
          <w:tcPr>
            <w:tcW w:w="675" w:type="dxa"/>
            <w:tcBorders>
              <w:top w:val="nil"/>
              <w:left w:val="nil"/>
              <w:bottom w:val="single" w:sz="4" w:space="0" w:color="auto"/>
              <w:right w:val="single" w:sz="4" w:space="0" w:color="auto"/>
            </w:tcBorders>
          </w:tcPr>
          <w:p w:rsidR="00E059C6" w:rsidRDefault="00E059C6">
            <w:pPr>
              <w:widowControl/>
              <w:spacing w:line="300" w:lineRule="exact"/>
              <w:jc w:val="left"/>
              <w:rPr>
                <w:rFonts w:ascii="宋体" w:hAnsi="宋体" w:cs="宋体"/>
                <w:kern w:val="0"/>
              </w:rPr>
            </w:pPr>
          </w:p>
          <w:p w:rsidR="00E059C6" w:rsidRDefault="00E059C6">
            <w:pPr>
              <w:widowControl/>
              <w:spacing w:line="300" w:lineRule="exact"/>
              <w:jc w:val="left"/>
              <w:rPr>
                <w:rFonts w:ascii="宋体" w:hAnsi="宋体" w:cs="宋体"/>
                <w:kern w:val="0"/>
              </w:rPr>
            </w:pPr>
          </w:p>
          <w:p w:rsidR="00E059C6" w:rsidRDefault="00E059C6">
            <w:pPr>
              <w:widowControl/>
              <w:spacing w:line="300" w:lineRule="exact"/>
              <w:jc w:val="left"/>
              <w:rPr>
                <w:rFonts w:ascii="宋体" w:hAnsi="宋体" w:cs="宋体"/>
                <w:kern w:val="0"/>
              </w:rPr>
            </w:pPr>
          </w:p>
          <w:p w:rsidR="00E059C6" w:rsidRDefault="00E059C6">
            <w:pPr>
              <w:widowControl/>
              <w:spacing w:line="300" w:lineRule="exact"/>
              <w:jc w:val="left"/>
              <w:rPr>
                <w:rFonts w:ascii="宋体" w:hAnsi="宋体" w:cs="宋体"/>
                <w:kern w:val="0"/>
              </w:rPr>
            </w:pPr>
          </w:p>
          <w:p w:rsidR="00E059C6" w:rsidRPr="00204F5B" w:rsidRDefault="007549D3">
            <w:pPr>
              <w:widowControl/>
              <w:spacing w:line="300" w:lineRule="exact"/>
              <w:jc w:val="left"/>
              <w:rPr>
                <w:rFonts w:ascii="宋体" w:hAnsi="宋体" w:cs="宋体"/>
                <w:kern w:val="0"/>
                <w:sz w:val="18"/>
                <w:szCs w:val="18"/>
              </w:rPr>
            </w:pPr>
            <w:r w:rsidRPr="00204F5B">
              <w:rPr>
                <w:rFonts w:ascii="宋体" w:hAnsi="宋体" w:cs="宋体" w:hint="eastAsia"/>
                <w:kern w:val="0"/>
                <w:sz w:val="18"/>
                <w:szCs w:val="18"/>
              </w:rPr>
              <w:t>5.00</w:t>
            </w:r>
          </w:p>
        </w:tc>
      </w:tr>
      <w:tr w:rsidR="00E059C6" w:rsidTr="00204F5B">
        <w:trPr>
          <w:trHeight w:val="364"/>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00" w:lineRule="exact"/>
              <w:jc w:val="center"/>
              <w:rPr>
                <w:rFonts w:ascii="宋体"/>
                <w:kern w:val="0"/>
              </w:rPr>
            </w:pPr>
          </w:p>
        </w:tc>
        <w:tc>
          <w:tcPr>
            <w:tcW w:w="1185" w:type="dxa"/>
            <w:tcBorders>
              <w:top w:val="nil"/>
              <w:left w:val="nil"/>
              <w:bottom w:val="single" w:sz="4" w:space="0" w:color="auto"/>
              <w:right w:val="single" w:sz="4" w:space="0" w:color="auto"/>
            </w:tcBorders>
            <w:vAlign w:val="center"/>
          </w:tcPr>
          <w:p w:rsidR="00E059C6" w:rsidRDefault="007549D3">
            <w:pPr>
              <w:widowControl/>
              <w:spacing w:line="300" w:lineRule="exact"/>
              <w:jc w:val="left"/>
              <w:rPr>
                <w:rFonts w:ascii="宋体"/>
                <w:kern w:val="0"/>
              </w:rPr>
            </w:pPr>
            <w:r>
              <w:rPr>
                <w:rFonts w:ascii="宋体" w:hAnsi="宋体" w:cs="宋体" w:hint="eastAsia"/>
                <w:kern w:val="0"/>
              </w:rPr>
              <w:t>预算编制规范性</w:t>
            </w:r>
          </w:p>
        </w:tc>
        <w:tc>
          <w:tcPr>
            <w:tcW w:w="465" w:type="dxa"/>
            <w:tcBorders>
              <w:top w:val="nil"/>
              <w:left w:val="nil"/>
              <w:bottom w:val="single" w:sz="4" w:space="0" w:color="auto"/>
              <w:right w:val="single" w:sz="4" w:space="0" w:color="auto"/>
            </w:tcBorders>
            <w:vAlign w:val="center"/>
          </w:tcPr>
          <w:p w:rsidR="00E059C6" w:rsidRDefault="007549D3">
            <w:pPr>
              <w:widowControl/>
              <w:spacing w:line="300" w:lineRule="exact"/>
              <w:jc w:val="center"/>
              <w:rPr>
                <w:rFonts w:ascii="宋体"/>
                <w:kern w:val="0"/>
              </w:rPr>
            </w:pPr>
            <w:r>
              <w:rPr>
                <w:rFonts w:ascii="宋体" w:hAnsi="宋体" w:cs="宋体"/>
                <w:kern w:val="0"/>
              </w:rPr>
              <w:t>5</w:t>
            </w:r>
          </w:p>
        </w:tc>
        <w:tc>
          <w:tcPr>
            <w:tcW w:w="3045" w:type="dxa"/>
            <w:tcBorders>
              <w:top w:val="nil"/>
              <w:left w:val="nil"/>
              <w:bottom w:val="single" w:sz="4" w:space="0" w:color="auto"/>
              <w:right w:val="single" w:sz="4" w:space="0" w:color="auto"/>
            </w:tcBorders>
            <w:vAlign w:val="center"/>
          </w:tcPr>
          <w:p w:rsidR="00E059C6" w:rsidRDefault="007549D3">
            <w:pPr>
              <w:widowControl/>
              <w:spacing w:line="300" w:lineRule="exact"/>
              <w:rPr>
                <w:rFonts w:ascii="宋体"/>
                <w:kern w:val="0"/>
              </w:rPr>
            </w:pPr>
            <w:r>
              <w:rPr>
                <w:rFonts w:ascii="宋体" w:hAnsi="宋体" w:cs="宋体" w:hint="eastAsia"/>
                <w:kern w:val="0"/>
              </w:rPr>
              <w:t>部门（单位）预算编制是否符合财政部门当年度关于预算编制在规范性、完整性、细化程度等方面的原则和要求。</w:t>
            </w:r>
          </w:p>
        </w:tc>
        <w:tc>
          <w:tcPr>
            <w:tcW w:w="7665" w:type="dxa"/>
            <w:tcBorders>
              <w:top w:val="nil"/>
              <w:left w:val="nil"/>
              <w:bottom w:val="single" w:sz="4" w:space="0" w:color="auto"/>
              <w:right w:val="single" w:sz="4" w:space="0" w:color="auto"/>
            </w:tcBorders>
          </w:tcPr>
          <w:p w:rsidR="00E059C6" w:rsidRDefault="007549D3">
            <w:pPr>
              <w:widowControl/>
              <w:spacing w:line="300" w:lineRule="exact"/>
              <w:ind w:firstLineChars="150" w:firstLine="315"/>
              <w:jc w:val="left"/>
              <w:rPr>
                <w:rFonts w:ascii="宋体"/>
                <w:kern w:val="0"/>
              </w:rPr>
            </w:pPr>
            <w:r>
              <w:rPr>
                <w:rFonts w:ascii="宋体" w:hAnsi="宋体" w:cs="宋体"/>
                <w:kern w:val="0"/>
              </w:rPr>
              <w:t>1.</w:t>
            </w:r>
            <w:r>
              <w:rPr>
                <w:rFonts w:ascii="宋体" w:hAnsi="宋体" w:cs="宋体" w:hint="eastAsia"/>
                <w:kern w:val="0"/>
              </w:rPr>
              <w:t>部门（单位）预算编制符合财政部门当年度关于预算编制的各项原则和要求，符合专项资金预算编制、项目库管理、新增项目事前绩效评估等要求（</w:t>
            </w:r>
            <w:r>
              <w:rPr>
                <w:rFonts w:ascii="宋体" w:hAnsi="宋体" w:cs="宋体"/>
                <w:kern w:val="0"/>
              </w:rPr>
              <w:t>5</w:t>
            </w:r>
            <w:r>
              <w:rPr>
                <w:rFonts w:ascii="宋体" w:hAnsi="宋体" w:cs="宋体" w:hint="eastAsia"/>
                <w:kern w:val="0"/>
              </w:rPr>
              <w:t>分）；</w:t>
            </w:r>
          </w:p>
          <w:p w:rsidR="00E059C6" w:rsidRDefault="007549D3">
            <w:pPr>
              <w:widowControl/>
              <w:spacing w:line="300" w:lineRule="exact"/>
              <w:ind w:firstLineChars="150" w:firstLine="315"/>
              <w:jc w:val="left"/>
              <w:rPr>
                <w:rFonts w:ascii="宋体"/>
                <w:kern w:val="0"/>
              </w:rPr>
            </w:pPr>
            <w:r>
              <w:rPr>
                <w:rFonts w:ascii="宋体" w:hAnsi="宋体" w:cs="宋体"/>
                <w:kern w:val="0"/>
              </w:rPr>
              <w:t>2.</w:t>
            </w:r>
            <w:r>
              <w:rPr>
                <w:rFonts w:ascii="宋体" w:hAnsi="宋体" w:cs="宋体" w:hint="eastAsia"/>
                <w:kern w:val="0"/>
              </w:rPr>
              <w:t>发现一项不符合的扣</w:t>
            </w:r>
            <w:r>
              <w:rPr>
                <w:rFonts w:ascii="宋体" w:hAnsi="宋体" w:cs="宋体"/>
                <w:kern w:val="0"/>
              </w:rPr>
              <w:t>1</w:t>
            </w:r>
            <w:r>
              <w:rPr>
                <w:rFonts w:ascii="宋体" w:hAnsi="宋体" w:cs="宋体" w:hint="eastAsia"/>
                <w:kern w:val="0"/>
              </w:rPr>
              <w:t>分，扣完为止。</w:t>
            </w:r>
          </w:p>
          <w:p w:rsidR="00E059C6" w:rsidRDefault="007549D3">
            <w:pPr>
              <w:widowControl/>
              <w:spacing w:line="300" w:lineRule="exact"/>
              <w:ind w:firstLineChars="150" w:firstLine="315"/>
              <w:jc w:val="left"/>
              <w:rPr>
                <w:rFonts w:ascii="宋体"/>
                <w:kern w:val="0"/>
              </w:rPr>
            </w:pPr>
            <w:r>
              <w:rPr>
                <w:rFonts w:ascii="宋体" w:hAnsi="宋体" w:cs="宋体" w:hint="eastAsia"/>
                <w:kern w:val="0"/>
              </w:rPr>
              <w:t>本指标需对照相应年度由财政部门印发的部门预算编制工作方案、通知和有关制度文件，根据实际情况评分。</w:t>
            </w:r>
          </w:p>
        </w:tc>
        <w:tc>
          <w:tcPr>
            <w:tcW w:w="675" w:type="dxa"/>
            <w:tcBorders>
              <w:top w:val="nil"/>
              <w:left w:val="nil"/>
              <w:bottom w:val="single" w:sz="4" w:space="0" w:color="auto"/>
              <w:right w:val="single" w:sz="4" w:space="0" w:color="auto"/>
            </w:tcBorders>
          </w:tcPr>
          <w:p w:rsidR="00E059C6" w:rsidRPr="00204F5B" w:rsidRDefault="00E059C6">
            <w:pPr>
              <w:widowControl/>
              <w:spacing w:line="300" w:lineRule="exact"/>
              <w:jc w:val="left"/>
              <w:rPr>
                <w:rFonts w:ascii="宋体" w:hAnsi="宋体" w:cs="宋体"/>
                <w:kern w:val="0"/>
                <w:sz w:val="18"/>
                <w:szCs w:val="18"/>
              </w:rPr>
            </w:pPr>
          </w:p>
          <w:p w:rsidR="00E059C6" w:rsidRPr="00204F5B" w:rsidRDefault="007549D3">
            <w:pPr>
              <w:widowControl/>
              <w:spacing w:line="300" w:lineRule="exact"/>
              <w:jc w:val="left"/>
              <w:rPr>
                <w:rFonts w:ascii="宋体" w:hAnsi="宋体" w:cs="宋体"/>
                <w:kern w:val="0"/>
                <w:sz w:val="18"/>
                <w:szCs w:val="18"/>
              </w:rPr>
            </w:pPr>
            <w:r w:rsidRPr="00204F5B">
              <w:rPr>
                <w:rFonts w:ascii="宋体" w:hAnsi="宋体" w:cs="宋体" w:hint="eastAsia"/>
                <w:kern w:val="0"/>
                <w:sz w:val="18"/>
                <w:szCs w:val="18"/>
              </w:rPr>
              <w:t>5.00</w:t>
            </w:r>
          </w:p>
        </w:tc>
      </w:tr>
      <w:tr w:rsidR="00E059C6" w:rsidTr="00204F5B">
        <w:trPr>
          <w:trHeight w:val="1306"/>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目标设置</w:t>
            </w:r>
          </w:p>
        </w:tc>
        <w:tc>
          <w:tcPr>
            <w:tcW w:w="4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15</w:t>
            </w: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绩效目标完整性</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8</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部门（单位）是否按要求编报项目绩效目标，是否依据充分、内容完整、覆盖全面、符合实际。</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kern w:val="0"/>
              </w:rPr>
              <w:t xml:space="preserve">   1.</w:t>
            </w:r>
            <w:r>
              <w:rPr>
                <w:rFonts w:ascii="宋体" w:hAnsi="宋体" w:cs="宋体" w:hint="eastAsia"/>
                <w:kern w:val="0"/>
              </w:rPr>
              <w:t>部门（单位）按要求编报部门整体和项目的绩效目标，实现绩效目标全覆盖（</w:t>
            </w:r>
            <w:r>
              <w:rPr>
                <w:rFonts w:ascii="宋体" w:hAnsi="宋体" w:cs="宋体"/>
                <w:kern w:val="0"/>
              </w:rPr>
              <w:t>8</w:t>
            </w:r>
            <w:r>
              <w:rPr>
                <w:rFonts w:ascii="宋体" w:hAnsi="宋体" w:cs="宋体" w:hint="eastAsia"/>
                <w:kern w:val="0"/>
              </w:rPr>
              <w:t>分）；</w:t>
            </w:r>
          </w:p>
          <w:p w:rsidR="00E059C6" w:rsidRDefault="007549D3">
            <w:pPr>
              <w:widowControl/>
              <w:spacing w:line="320" w:lineRule="exact"/>
              <w:ind w:firstLineChars="150" w:firstLine="315"/>
              <w:rPr>
                <w:rFonts w:ascii="宋体"/>
                <w:kern w:val="0"/>
              </w:rPr>
            </w:pPr>
            <w:r>
              <w:rPr>
                <w:rFonts w:ascii="宋体" w:hAnsi="宋体" w:cs="宋体"/>
                <w:kern w:val="0"/>
              </w:rPr>
              <w:t>2.</w:t>
            </w:r>
            <w:r>
              <w:rPr>
                <w:rFonts w:ascii="宋体" w:hAnsi="宋体" w:cs="宋体" w:hint="eastAsia"/>
                <w:kern w:val="0"/>
              </w:rPr>
              <w:t>没按要求编报绩效目标或绩效目标不符合要求的，一项扣</w:t>
            </w:r>
            <w:r>
              <w:rPr>
                <w:rFonts w:ascii="宋体" w:hAnsi="宋体" w:cs="宋体"/>
                <w:kern w:val="0"/>
              </w:rPr>
              <w:t>1</w:t>
            </w:r>
            <w:r>
              <w:rPr>
                <w:rFonts w:ascii="宋体" w:hAnsi="宋体" w:cs="宋体" w:hint="eastAsia"/>
                <w:kern w:val="0"/>
              </w:rPr>
              <w:t>分，扣完为止。</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8.00</w:t>
            </w:r>
          </w:p>
        </w:tc>
      </w:tr>
      <w:tr w:rsidR="00E059C6" w:rsidTr="00204F5B">
        <w:trPr>
          <w:trHeight w:val="1419"/>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center"/>
              <w:rPr>
                <w:rFonts w:ascii="宋体"/>
                <w:kern w:val="0"/>
              </w:rPr>
            </w:pP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绩效指标明确性</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7</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部门（单位）设定的绩效指标是否清晰、细化、可量化，用以反映和考核部门（单位）整体绩效目标的明细化情况。</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Chars="200" w:firstLine="420"/>
              <w:rPr>
                <w:rFonts w:ascii="宋体"/>
                <w:kern w:val="0"/>
              </w:rPr>
            </w:pPr>
            <w:r>
              <w:rPr>
                <w:rFonts w:ascii="宋体" w:hAnsi="宋体" w:cs="宋体"/>
                <w:kern w:val="0"/>
              </w:rPr>
              <w:t>1.</w:t>
            </w:r>
            <w:r>
              <w:rPr>
                <w:rFonts w:ascii="宋体" w:hAnsi="宋体" w:cs="宋体" w:hint="eastAsia"/>
                <w:kern w:val="0"/>
              </w:rPr>
              <w:t>绩效指标将部门整体绩效目标细化分解为具体工作任务，与部门年度任务数或计划数相对应（</w:t>
            </w:r>
            <w:r>
              <w:rPr>
                <w:rFonts w:ascii="宋体" w:hAnsi="宋体" w:cs="宋体"/>
                <w:kern w:val="0"/>
              </w:rPr>
              <w:t>2</w:t>
            </w:r>
            <w:r>
              <w:rPr>
                <w:rFonts w:ascii="宋体" w:hAnsi="宋体" w:cs="宋体" w:hint="eastAsia"/>
                <w:kern w:val="0"/>
              </w:rPr>
              <w:t>分）；</w:t>
            </w:r>
          </w:p>
          <w:p w:rsidR="00E059C6" w:rsidRDefault="007549D3">
            <w:pPr>
              <w:widowControl/>
              <w:spacing w:line="320" w:lineRule="exact"/>
              <w:ind w:firstLineChars="200" w:firstLine="420"/>
              <w:rPr>
                <w:rFonts w:ascii="宋体"/>
                <w:kern w:val="0"/>
              </w:rPr>
            </w:pPr>
            <w:r>
              <w:rPr>
                <w:rFonts w:ascii="宋体" w:hAnsi="宋体" w:cs="宋体"/>
                <w:kern w:val="0"/>
              </w:rPr>
              <w:t>2.</w:t>
            </w:r>
            <w:r>
              <w:rPr>
                <w:rFonts w:ascii="宋体" w:hAnsi="宋体" w:cs="宋体" w:hint="eastAsia"/>
                <w:kern w:val="0"/>
              </w:rPr>
              <w:t>绩效指标中包含能够明确体现部门（单位）履职效果的社会、经济、生态效益指标（</w:t>
            </w:r>
            <w:r>
              <w:rPr>
                <w:rFonts w:ascii="宋体" w:hAnsi="宋体" w:cs="宋体"/>
                <w:kern w:val="0"/>
              </w:rPr>
              <w:t>2</w:t>
            </w:r>
            <w:r>
              <w:rPr>
                <w:rFonts w:ascii="宋体" w:hAnsi="宋体" w:cs="宋体" w:hint="eastAsia"/>
                <w:kern w:val="0"/>
              </w:rPr>
              <w:t>分）；</w:t>
            </w:r>
            <w:r>
              <w:rPr>
                <w:rFonts w:ascii="宋体"/>
                <w:kern w:val="0"/>
              </w:rPr>
              <w:br/>
            </w:r>
            <w:r>
              <w:rPr>
                <w:rFonts w:ascii="宋体" w:hAnsi="宋体" w:cs="宋体"/>
                <w:kern w:val="0"/>
              </w:rPr>
              <w:t xml:space="preserve">    3.</w:t>
            </w:r>
            <w:r>
              <w:rPr>
                <w:rFonts w:ascii="宋体" w:hAnsi="宋体" w:cs="宋体" w:hint="eastAsia"/>
                <w:kern w:val="0"/>
              </w:rPr>
              <w:t>绩效指标具有清晰、可衡量的指标值（</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4</w:t>
            </w:r>
            <w:r>
              <w:rPr>
                <w:rFonts w:ascii="宋体" w:cs="宋体"/>
                <w:kern w:val="0"/>
              </w:rPr>
              <w:t>.</w:t>
            </w:r>
            <w:r>
              <w:rPr>
                <w:rFonts w:ascii="宋体" w:hAnsi="宋体" w:cs="宋体" w:hint="eastAsia"/>
                <w:kern w:val="0"/>
              </w:rPr>
              <w:t>绩效指标包含可量化的指标（</w:t>
            </w:r>
            <w:r>
              <w:rPr>
                <w:rFonts w:ascii="宋体" w:hAnsi="宋体" w:cs="宋体"/>
                <w:kern w:val="0"/>
              </w:rPr>
              <w:t>1</w:t>
            </w:r>
            <w:r>
              <w:rPr>
                <w:rFonts w:ascii="宋体" w:hAnsi="宋体" w:cs="宋体" w:hint="eastAsia"/>
                <w:kern w:val="0"/>
              </w:rPr>
              <w:t>分）；</w:t>
            </w:r>
          </w:p>
          <w:p w:rsidR="00E059C6" w:rsidRDefault="007549D3">
            <w:pPr>
              <w:widowControl/>
              <w:spacing w:line="320" w:lineRule="exact"/>
              <w:rPr>
                <w:rFonts w:ascii="宋体"/>
                <w:kern w:val="0"/>
              </w:rPr>
            </w:pPr>
            <w:r>
              <w:rPr>
                <w:rFonts w:ascii="宋体" w:hAnsi="宋体" w:cs="宋体"/>
                <w:kern w:val="0"/>
              </w:rPr>
              <w:t xml:space="preserve">    5</w:t>
            </w:r>
            <w:r>
              <w:rPr>
                <w:rFonts w:ascii="宋体" w:cs="宋体"/>
                <w:kern w:val="0"/>
              </w:rPr>
              <w:t>.</w:t>
            </w:r>
            <w:r>
              <w:rPr>
                <w:rFonts w:ascii="宋体" w:hAnsi="宋体" w:cs="宋体" w:hint="eastAsia"/>
                <w:kern w:val="0"/>
              </w:rPr>
              <w:t>绩效目标的目标值测算能提供相关依据或符合客观实际情况（</w:t>
            </w:r>
            <w:r>
              <w:rPr>
                <w:rFonts w:ascii="宋体" w:hAnsi="宋体" w:cs="宋体"/>
                <w:kern w:val="0"/>
              </w:rPr>
              <w:t>1</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7.00</w:t>
            </w:r>
          </w:p>
        </w:tc>
      </w:tr>
      <w:tr w:rsidR="00E059C6" w:rsidTr="00204F5B">
        <w:trPr>
          <w:trHeight w:val="1359"/>
          <w:jc w:val="center"/>
        </w:trPr>
        <w:tc>
          <w:tcPr>
            <w:tcW w:w="3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部门管理</w:t>
            </w: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kern w:val="0"/>
              </w:rPr>
              <w:t>20</w:t>
            </w: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资金管理</w:t>
            </w:r>
          </w:p>
        </w:tc>
        <w:tc>
          <w:tcPr>
            <w:tcW w:w="4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8</w:t>
            </w:r>
          </w:p>
        </w:tc>
        <w:tc>
          <w:tcPr>
            <w:tcW w:w="1185" w:type="dxa"/>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政府采购执行情况</w:t>
            </w:r>
          </w:p>
        </w:tc>
        <w:tc>
          <w:tcPr>
            <w:tcW w:w="465" w:type="dxa"/>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2</w:t>
            </w:r>
          </w:p>
        </w:tc>
        <w:tc>
          <w:tcPr>
            <w:tcW w:w="3045" w:type="dxa"/>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部门（单位）本年度实际政府采购金额与年度政府采购预算的比率，用以反映和考核部门（单位）政府采购预算执行情况；政府采购政策功能的执行和落实情况。</w:t>
            </w:r>
          </w:p>
        </w:tc>
        <w:tc>
          <w:tcPr>
            <w:tcW w:w="7665" w:type="dxa"/>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ind w:firstLine="405"/>
              <w:rPr>
                <w:rFonts w:ascii="宋体"/>
                <w:kern w:val="0"/>
              </w:rPr>
            </w:pPr>
            <w:r>
              <w:rPr>
                <w:rFonts w:ascii="宋体" w:hAnsi="宋体" w:cs="宋体"/>
                <w:kern w:val="0"/>
              </w:rPr>
              <w:t>1.</w:t>
            </w:r>
            <w:r>
              <w:rPr>
                <w:rFonts w:ascii="宋体" w:hAnsi="宋体" w:cs="宋体" w:hint="eastAsia"/>
                <w:kern w:val="0"/>
              </w:rPr>
              <w:t>政府采购执行率得分</w:t>
            </w:r>
            <w:r>
              <w:rPr>
                <w:rFonts w:ascii="宋体" w:hAnsi="宋体" w:cs="宋体"/>
                <w:kern w:val="0"/>
              </w:rPr>
              <w:t>=</w:t>
            </w:r>
            <w:r>
              <w:rPr>
                <w:rFonts w:ascii="宋体" w:hAnsi="宋体" w:cs="宋体" w:hint="eastAsia"/>
                <w:kern w:val="0"/>
              </w:rPr>
              <w:t>政府采购执行率×</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w:t>
            </w:r>
            <w:r>
              <w:rPr>
                <w:rFonts w:ascii="宋体" w:hAnsi="宋体" w:cs="宋体" w:hint="eastAsia"/>
                <w:kern w:val="0"/>
              </w:rPr>
              <w:t>政府采购执行率</w:t>
            </w:r>
            <w:r>
              <w:rPr>
                <w:rFonts w:ascii="宋体" w:hAnsi="宋体" w:cs="宋体"/>
                <w:kern w:val="0"/>
              </w:rPr>
              <w:t>=</w:t>
            </w:r>
            <w:r>
              <w:rPr>
                <w:rFonts w:ascii="宋体" w:hAnsi="宋体" w:cs="宋体" w:hint="eastAsia"/>
                <w:kern w:val="0"/>
              </w:rPr>
              <w:t>（实际采购金额合计数</w:t>
            </w:r>
            <w:r>
              <w:rPr>
                <w:rFonts w:ascii="宋体" w:hAnsi="宋体" w:cs="宋体"/>
                <w:kern w:val="0"/>
              </w:rPr>
              <w:t>/</w:t>
            </w:r>
            <w:r>
              <w:rPr>
                <w:rFonts w:ascii="宋体" w:hAnsi="宋体" w:cs="宋体" w:hint="eastAsia"/>
                <w:kern w:val="0"/>
              </w:rPr>
              <w:t>采购计划金额合计数）×</w:t>
            </w:r>
            <w:r>
              <w:rPr>
                <w:rFonts w:ascii="宋体" w:hAnsi="宋体" w:cs="宋体"/>
                <w:kern w:val="0"/>
              </w:rPr>
              <w:t>100%</w:t>
            </w:r>
            <w:r>
              <w:rPr>
                <w:rFonts w:ascii="宋体" w:hAnsi="宋体" w:cs="宋体"/>
                <w:kern w:val="0"/>
              </w:rPr>
              <w:br/>
              <w:t xml:space="preserve">    </w:t>
            </w:r>
            <w:r>
              <w:rPr>
                <w:rFonts w:ascii="宋体" w:hAnsi="宋体" w:cs="宋体" w:hint="eastAsia"/>
                <w:kern w:val="0"/>
              </w:rPr>
              <w:t>如实际采购金额大于采购计划金额，本项得</w:t>
            </w:r>
            <w:r>
              <w:rPr>
                <w:rFonts w:ascii="宋体" w:cs="宋体"/>
                <w:kern w:val="0"/>
              </w:rPr>
              <w:t>0</w:t>
            </w:r>
            <w:r>
              <w:rPr>
                <w:rFonts w:ascii="宋体" w:hAnsi="宋体" w:cs="宋体" w:hint="eastAsia"/>
                <w:kern w:val="0"/>
              </w:rPr>
              <w:t>分。</w:t>
            </w:r>
            <w:r>
              <w:rPr>
                <w:rFonts w:ascii="宋体"/>
                <w:kern w:val="0"/>
              </w:rPr>
              <w:br/>
            </w:r>
            <w:r>
              <w:rPr>
                <w:rFonts w:ascii="宋体" w:hAnsi="宋体" w:cs="宋体"/>
                <w:kern w:val="0"/>
              </w:rPr>
              <w:t xml:space="preserve">    </w:t>
            </w:r>
            <w:r>
              <w:rPr>
                <w:rFonts w:ascii="宋体" w:hAnsi="宋体" w:cs="宋体" w:hint="eastAsia"/>
                <w:kern w:val="0"/>
              </w:rPr>
              <w:t>政府采购预算是指采购机关根据事业发展计划和行政任务编制的、并经过规定程序批准的年度政府采购计划。</w:t>
            </w:r>
          </w:p>
          <w:p w:rsidR="00E059C6" w:rsidRDefault="007549D3">
            <w:pPr>
              <w:widowControl/>
              <w:spacing w:line="320" w:lineRule="exact"/>
              <w:ind w:firstLine="405"/>
              <w:rPr>
                <w:rFonts w:ascii="宋体"/>
                <w:kern w:val="0"/>
              </w:rPr>
            </w:pPr>
            <w:r>
              <w:rPr>
                <w:rFonts w:ascii="宋体" w:hAnsi="宋体" w:cs="宋体"/>
                <w:kern w:val="0"/>
              </w:rPr>
              <w:t>2.</w:t>
            </w:r>
            <w:r>
              <w:rPr>
                <w:rFonts w:ascii="宋体" w:hAnsi="宋体" w:cs="宋体" w:hint="eastAsia"/>
                <w:kern w:val="0"/>
              </w:rPr>
              <w:t>政府采购政策功能的执行和落实情况（</w:t>
            </w:r>
            <w:r>
              <w:rPr>
                <w:rFonts w:ascii="宋体" w:hAnsi="宋体" w:cs="宋体"/>
                <w:kern w:val="0"/>
              </w:rPr>
              <w:t>1</w:t>
            </w:r>
            <w:r>
              <w:rPr>
                <w:rFonts w:ascii="宋体" w:hAnsi="宋体" w:cs="宋体" w:hint="eastAsia"/>
                <w:kern w:val="0"/>
              </w:rPr>
              <w:t>分），落实不到位的酌情扣分。</w:t>
            </w:r>
          </w:p>
        </w:tc>
        <w:tc>
          <w:tcPr>
            <w:tcW w:w="675" w:type="dxa"/>
            <w:tcBorders>
              <w:top w:val="single" w:sz="4" w:space="0" w:color="auto"/>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1.93</w:t>
            </w:r>
          </w:p>
        </w:tc>
      </w:tr>
      <w:tr w:rsidR="00E059C6" w:rsidTr="00204F5B">
        <w:trPr>
          <w:trHeight w:val="1819"/>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center"/>
              <w:rPr>
                <w:rFonts w:ascii="宋体"/>
                <w:kern w:val="0"/>
              </w:rPr>
            </w:pPr>
          </w:p>
        </w:tc>
        <w:tc>
          <w:tcPr>
            <w:tcW w:w="1185" w:type="dxa"/>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财务合规性</w:t>
            </w:r>
          </w:p>
        </w:tc>
        <w:tc>
          <w:tcPr>
            <w:tcW w:w="465" w:type="dxa"/>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3</w:t>
            </w:r>
          </w:p>
        </w:tc>
        <w:tc>
          <w:tcPr>
            <w:tcW w:w="3045" w:type="dxa"/>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7665" w:type="dxa"/>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ind w:firstLine="420"/>
              <w:rPr>
                <w:rFonts w:ascii="宋体"/>
                <w:kern w:val="0"/>
              </w:rPr>
            </w:pPr>
            <w:r>
              <w:rPr>
                <w:rFonts w:ascii="宋体" w:hAnsi="宋体" w:cs="宋体"/>
                <w:kern w:val="0"/>
              </w:rPr>
              <w:t>1.</w:t>
            </w:r>
            <w:r>
              <w:rPr>
                <w:rFonts w:ascii="宋体" w:hAnsi="宋体" w:cs="宋体" w:hint="eastAsia"/>
                <w:kern w:val="0"/>
              </w:rPr>
              <w:t>资金支出规范性（</w:t>
            </w:r>
            <w:r>
              <w:rPr>
                <w:rFonts w:ascii="宋体" w:hAnsi="宋体" w:cs="宋体"/>
                <w:kern w:val="0"/>
              </w:rPr>
              <w:t>1</w:t>
            </w:r>
            <w:r>
              <w:rPr>
                <w:rFonts w:ascii="宋体" w:hAnsi="宋体" w:cs="宋体" w:hint="eastAsia"/>
                <w:kern w:val="0"/>
              </w:rPr>
              <w:t>分）。资金管理、费用标准、支付符合有关制度规定，按事项完成进度支付资金的，得</w:t>
            </w:r>
            <w:r>
              <w:rPr>
                <w:rFonts w:ascii="宋体" w:hAnsi="宋体" w:cs="宋体"/>
                <w:kern w:val="0"/>
              </w:rPr>
              <w:t>1</w:t>
            </w:r>
            <w:r>
              <w:rPr>
                <w:rFonts w:ascii="宋体" w:hAnsi="宋体" w:cs="宋体" w:hint="eastAsia"/>
                <w:kern w:val="0"/>
              </w:rPr>
              <w:t>分，否则酌情扣分。</w:t>
            </w:r>
            <w:r>
              <w:rPr>
                <w:rFonts w:ascii="宋体"/>
                <w:kern w:val="0"/>
              </w:rPr>
              <w:br/>
            </w:r>
            <w:r>
              <w:rPr>
                <w:rFonts w:ascii="宋体" w:hAnsi="宋体" w:cs="宋体"/>
                <w:kern w:val="0"/>
              </w:rPr>
              <w:t xml:space="preserve">    2.</w:t>
            </w:r>
            <w:r>
              <w:rPr>
                <w:rFonts w:ascii="宋体" w:hAnsi="宋体" w:cs="宋体" w:hint="eastAsia"/>
                <w:kern w:val="0"/>
              </w:rPr>
              <w:t>资金调整、调剂规范性（</w:t>
            </w:r>
            <w:r>
              <w:rPr>
                <w:rFonts w:ascii="宋体" w:hAnsi="宋体" w:cs="宋体"/>
                <w:kern w:val="0"/>
              </w:rPr>
              <w:t>1</w:t>
            </w:r>
            <w:r>
              <w:rPr>
                <w:rFonts w:ascii="宋体" w:hAnsi="宋体" w:cs="宋体" w:hint="eastAsia"/>
                <w:kern w:val="0"/>
              </w:rPr>
              <w:t>分）。调整、调剂资金累计在本单位部门预算总规模</w:t>
            </w:r>
            <w:r>
              <w:rPr>
                <w:rFonts w:ascii="宋体" w:hAnsi="宋体" w:cs="宋体"/>
                <w:kern w:val="0"/>
              </w:rPr>
              <w:t>10%</w:t>
            </w:r>
            <w:r>
              <w:rPr>
                <w:rFonts w:ascii="宋体" w:hAnsi="宋体" w:cs="宋体" w:hint="eastAsia"/>
                <w:kern w:val="0"/>
              </w:rPr>
              <w:t>以内的，得</w:t>
            </w:r>
            <w:r>
              <w:rPr>
                <w:rFonts w:ascii="宋体" w:hAnsi="宋体" w:cs="宋体"/>
                <w:kern w:val="0"/>
              </w:rPr>
              <w:t>1</w:t>
            </w:r>
            <w:r>
              <w:rPr>
                <w:rFonts w:ascii="宋体" w:hAnsi="宋体" w:cs="宋体" w:hint="eastAsia"/>
                <w:kern w:val="0"/>
              </w:rPr>
              <w:t>分；超出</w:t>
            </w:r>
            <w:r>
              <w:rPr>
                <w:rFonts w:ascii="宋体" w:hAnsi="宋体" w:cs="宋体"/>
                <w:kern w:val="0"/>
              </w:rPr>
              <w:t>10%</w:t>
            </w:r>
            <w:r>
              <w:rPr>
                <w:rFonts w:ascii="宋体" w:hAnsi="宋体" w:cs="宋体" w:hint="eastAsia"/>
                <w:kern w:val="0"/>
              </w:rPr>
              <w:t>的，超出一个百分点扣</w:t>
            </w:r>
            <w:r>
              <w:rPr>
                <w:rFonts w:ascii="宋体" w:hAnsi="宋体" w:cs="宋体"/>
                <w:kern w:val="0"/>
              </w:rPr>
              <w:t>0.1</w:t>
            </w:r>
            <w:r>
              <w:rPr>
                <w:rFonts w:ascii="宋体" w:hAnsi="宋体" w:cs="宋体" w:hint="eastAsia"/>
                <w:kern w:val="0"/>
              </w:rPr>
              <w:t>分，直至</w:t>
            </w:r>
            <w:r>
              <w:rPr>
                <w:rFonts w:ascii="宋体" w:hAnsi="宋体" w:cs="宋体"/>
                <w:kern w:val="0"/>
              </w:rPr>
              <w:t>1</w:t>
            </w:r>
            <w:r>
              <w:rPr>
                <w:rFonts w:ascii="宋体" w:hAnsi="宋体" w:cs="宋体" w:hint="eastAsia"/>
                <w:kern w:val="0"/>
              </w:rPr>
              <w:t>分扣完为止。</w:t>
            </w:r>
          </w:p>
          <w:p w:rsidR="00E059C6" w:rsidRDefault="007549D3">
            <w:pPr>
              <w:widowControl/>
              <w:spacing w:line="320" w:lineRule="exact"/>
              <w:ind w:firstLineChars="200" w:firstLine="420"/>
              <w:rPr>
                <w:rFonts w:ascii="宋体"/>
                <w:kern w:val="0"/>
              </w:rPr>
            </w:pPr>
            <w:r>
              <w:rPr>
                <w:rFonts w:ascii="宋体" w:hAnsi="宋体" w:cs="宋体"/>
                <w:kern w:val="0"/>
              </w:rPr>
              <w:t>3.</w:t>
            </w:r>
            <w:r>
              <w:rPr>
                <w:rFonts w:ascii="宋体" w:hAnsi="宋体" w:cs="宋体" w:hint="eastAsia"/>
                <w:kern w:val="0"/>
              </w:rPr>
              <w:t>会计核算规范性（</w:t>
            </w:r>
            <w:r>
              <w:rPr>
                <w:rFonts w:ascii="宋体" w:hAnsi="宋体" w:cs="宋体"/>
                <w:kern w:val="0"/>
              </w:rPr>
              <w:t>1</w:t>
            </w:r>
            <w:r>
              <w:rPr>
                <w:rFonts w:ascii="宋体" w:hAnsi="宋体" w:cs="宋体" w:hint="eastAsia"/>
                <w:kern w:val="0"/>
              </w:rPr>
              <w:t>分）。规范执行会计核算制度得</w:t>
            </w:r>
            <w:r>
              <w:rPr>
                <w:rFonts w:ascii="宋体" w:hAnsi="宋体" w:cs="宋体"/>
                <w:kern w:val="0"/>
              </w:rPr>
              <w:t>1</w:t>
            </w:r>
            <w:r>
              <w:rPr>
                <w:rFonts w:ascii="宋体" w:hAnsi="宋体" w:cs="宋体" w:hint="eastAsia"/>
                <w:kern w:val="0"/>
              </w:rPr>
              <w:t>分，未按规定设专账核算、支出凭证不符合规定或其他核算不规范，酌情扣分。</w:t>
            </w:r>
          </w:p>
          <w:p w:rsidR="00E059C6" w:rsidRDefault="007549D3">
            <w:pPr>
              <w:widowControl/>
              <w:spacing w:line="320" w:lineRule="exact"/>
              <w:ind w:firstLine="420"/>
              <w:rPr>
                <w:rFonts w:ascii="宋体"/>
                <w:kern w:val="0"/>
              </w:rPr>
            </w:pPr>
            <w:r>
              <w:rPr>
                <w:rFonts w:ascii="宋体" w:hAnsi="宋体" w:cs="宋体"/>
                <w:kern w:val="0"/>
              </w:rPr>
              <w:t>4.</w:t>
            </w:r>
            <w:r>
              <w:rPr>
                <w:rFonts w:ascii="宋体" w:hAnsi="宋体" w:cs="宋体" w:hint="eastAsia"/>
                <w:kern w:val="0"/>
              </w:rPr>
              <w:t>发生超范围、超标准支出，虚列支出，截留、挤占、挪用资金的，以及其他不符合制度规定支出，本项指标得</w:t>
            </w:r>
            <w:r>
              <w:rPr>
                <w:rFonts w:ascii="宋体" w:cs="宋体"/>
                <w:kern w:val="0"/>
              </w:rPr>
              <w:t>0</w:t>
            </w:r>
            <w:r>
              <w:rPr>
                <w:rFonts w:ascii="宋体" w:hAnsi="宋体" w:cs="宋体" w:hint="eastAsia"/>
                <w:kern w:val="0"/>
              </w:rPr>
              <w:t>分。</w:t>
            </w:r>
          </w:p>
        </w:tc>
        <w:tc>
          <w:tcPr>
            <w:tcW w:w="675" w:type="dxa"/>
            <w:tcBorders>
              <w:top w:val="single" w:sz="4" w:space="0" w:color="auto"/>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3.00</w:t>
            </w:r>
          </w:p>
        </w:tc>
      </w:tr>
      <w:tr w:rsidR="00E059C6" w:rsidTr="00204F5B">
        <w:trPr>
          <w:trHeight w:val="2254"/>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center"/>
              <w:rPr>
                <w:rFonts w:ascii="宋体"/>
                <w:kern w:val="0"/>
              </w:rPr>
            </w:pP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预决算信息公开</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3</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部门（单位）在被评价年度是否按照政府信息公开有关规定公开相关预决算信息，用以反映部门（单位）预决算管理的公开透明情况。</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405"/>
              <w:rPr>
                <w:rFonts w:ascii="宋体"/>
                <w:kern w:val="0"/>
              </w:rPr>
            </w:pPr>
            <w:r>
              <w:rPr>
                <w:rFonts w:ascii="宋体" w:hAnsi="宋体" w:cs="宋体"/>
                <w:kern w:val="0"/>
              </w:rPr>
              <w:t>1.</w:t>
            </w:r>
            <w:r>
              <w:rPr>
                <w:rFonts w:ascii="宋体" w:hAnsi="宋体" w:cs="宋体" w:hint="eastAsia"/>
                <w:kern w:val="0"/>
              </w:rPr>
              <w:t>部门预算公开（</w:t>
            </w:r>
            <w:r>
              <w:rPr>
                <w:rFonts w:ascii="宋体" w:hAnsi="宋体" w:cs="宋体"/>
                <w:kern w:val="0"/>
              </w:rPr>
              <w:t>1.5</w:t>
            </w:r>
            <w:r>
              <w:rPr>
                <w:rFonts w:ascii="宋体" w:hAnsi="宋体" w:cs="宋体" w:hint="eastAsia"/>
                <w:kern w:val="0"/>
              </w:rPr>
              <w:t>分），按以下标准分档计分：</w:t>
            </w:r>
            <w:r>
              <w:rPr>
                <w:rFonts w:ascii="宋体"/>
                <w:kern w:val="0"/>
              </w:rPr>
              <w:br/>
            </w:r>
            <w:r>
              <w:rPr>
                <w:rFonts w:ascii="宋体" w:hAnsi="宋体" w:cs="宋体"/>
                <w:kern w:val="0"/>
              </w:rPr>
              <w:t xml:space="preserve">    </w:t>
            </w:r>
            <w:r>
              <w:rPr>
                <w:rFonts w:ascii="宋体" w:hAnsi="宋体" w:cs="宋体" w:hint="eastAsia"/>
                <w:kern w:val="0"/>
              </w:rPr>
              <w:t>（</w:t>
            </w:r>
            <w:r>
              <w:rPr>
                <w:rFonts w:ascii="宋体" w:hAnsi="宋体" w:cs="宋体"/>
                <w:kern w:val="0"/>
              </w:rPr>
              <w:t>1</w:t>
            </w:r>
            <w:r>
              <w:rPr>
                <w:rFonts w:ascii="宋体" w:hAnsi="宋体" w:cs="宋体" w:hint="eastAsia"/>
                <w:kern w:val="0"/>
              </w:rPr>
              <w:t>）按规定内容、时限、范围等各项要求进行公开的，得</w:t>
            </w:r>
            <w:r>
              <w:rPr>
                <w:rFonts w:ascii="宋体" w:hAnsi="宋体" w:cs="宋体"/>
                <w:kern w:val="0"/>
              </w:rPr>
              <w:t>1.5</w:t>
            </w:r>
            <w:r>
              <w:rPr>
                <w:rFonts w:ascii="宋体" w:hAnsi="宋体" w:cs="宋体" w:hint="eastAsia"/>
                <w:kern w:val="0"/>
              </w:rPr>
              <w:t>分。</w:t>
            </w:r>
            <w:r>
              <w:rPr>
                <w:rFonts w:ascii="宋体"/>
                <w:kern w:val="0"/>
              </w:rPr>
              <w:br/>
            </w:r>
            <w:r>
              <w:rPr>
                <w:rFonts w:ascii="宋体" w:hAnsi="宋体" w:cs="宋体"/>
                <w:kern w:val="0"/>
              </w:rPr>
              <w:t xml:space="preserve">    </w:t>
            </w:r>
            <w:r>
              <w:rPr>
                <w:rFonts w:ascii="宋体" w:hAnsi="宋体" w:cs="宋体" w:hint="eastAsia"/>
                <w:kern w:val="0"/>
              </w:rPr>
              <w:t>（</w:t>
            </w:r>
            <w:r>
              <w:rPr>
                <w:rFonts w:ascii="宋体" w:hAnsi="宋体" w:cs="宋体"/>
                <w:kern w:val="0"/>
              </w:rPr>
              <w:t>2</w:t>
            </w:r>
            <w:r>
              <w:rPr>
                <w:rFonts w:ascii="宋体" w:hAnsi="宋体" w:cs="宋体" w:hint="eastAsia"/>
                <w:kern w:val="0"/>
              </w:rPr>
              <w:t>）进行了公开，存在不符合时限、内容、范围等要求的，得</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w:t>
            </w:r>
            <w:r>
              <w:rPr>
                <w:rFonts w:ascii="宋体" w:hAnsi="宋体" w:cs="宋体" w:hint="eastAsia"/>
                <w:kern w:val="0"/>
              </w:rPr>
              <w:t>（</w:t>
            </w:r>
            <w:r>
              <w:rPr>
                <w:rFonts w:ascii="宋体" w:hAnsi="宋体" w:cs="宋体"/>
                <w:kern w:val="0"/>
              </w:rPr>
              <w:t>3</w:t>
            </w:r>
            <w:r>
              <w:rPr>
                <w:rFonts w:ascii="宋体" w:hAnsi="宋体" w:cs="宋体" w:hint="eastAsia"/>
                <w:kern w:val="0"/>
              </w:rPr>
              <w:t>）没有进行公开的，得</w:t>
            </w:r>
            <w:r>
              <w:rPr>
                <w:rFonts w:ascii="宋体" w:cs="宋体"/>
                <w:kern w:val="0"/>
              </w:rPr>
              <w:t>0</w:t>
            </w:r>
            <w:r>
              <w:rPr>
                <w:rFonts w:ascii="宋体" w:hAnsi="宋体" w:cs="宋体" w:hint="eastAsia"/>
                <w:kern w:val="0"/>
              </w:rPr>
              <w:t>分。</w:t>
            </w:r>
            <w:r>
              <w:rPr>
                <w:rFonts w:ascii="宋体"/>
                <w:kern w:val="0"/>
              </w:rPr>
              <w:br/>
            </w:r>
            <w:r>
              <w:rPr>
                <w:rFonts w:ascii="宋体" w:hAnsi="宋体" w:cs="宋体"/>
                <w:kern w:val="0"/>
              </w:rPr>
              <w:t xml:space="preserve">    2.</w:t>
            </w:r>
            <w:r>
              <w:rPr>
                <w:rFonts w:ascii="宋体" w:hAnsi="宋体" w:cs="宋体" w:hint="eastAsia"/>
                <w:kern w:val="0"/>
              </w:rPr>
              <w:t>部门决算公开（</w:t>
            </w:r>
            <w:r>
              <w:rPr>
                <w:rFonts w:ascii="宋体" w:hAnsi="宋体" w:cs="宋体"/>
                <w:kern w:val="0"/>
              </w:rPr>
              <w:t>1.5</w:t>
            </w:r>
            <w:r>
              <w:rPr>
                <w:rFonts w:ascii="宋体" w:hAnsi="宋体" w:cs="宋体" w:hint="eastAsia"/>
                <w:kern w:val="0"/>
              </w:rPr>
              <w:t>分），按以下标准分档计分：</w:t>
            </w:r>
            <w:r>
              <w:rPr>
                <w:rFonts w:ascii="宋体"/>
                <w:kern w:val="0"/>
              </w:rPr>
              <w:br/>
            </w:r>
            <w:r>
              <w:rPr>
                <w:rFonts w:ascii="宋体" w:hAnsi="宋体" w:cs="宋体"/>
                <w:kern w:val="0"/>
              </w:rPr>
              <w:t xml:space="preserve">    </w:t>
            </w:r>
            <w:r>
              <w:rPr>
                <w:rFonts w:ascii="宋体" w:hAnsi="宋体" w:cs="宋体" w:hint="eastAsia"/>
                <w:kern w:val="0"/>
              </w:rPr>
              <w:t>（</w:t>
            </w:r>
            <w:r>
              <w:rPr>
                <w:rFonts w:ascii="宋体" w:hAnsi="宋体" w:cs="宋体"/>
                <w:kern w:val="0"/>
              </w:rPr>
              <w:t>1</w:t>
            </w:r>
            <w:r>
              <w:rPr>
                <w:rFonts w:ascii="宋体" w:hAnsi="宋体" w:cs="宋体" w:hint="eastAsia"/>
                <w:kern w:val="0"/>
              </w:rPr>
              <w:t>）按规定内容、时限、范围等各项要求进行公开的，得</w:t>
            </w:r>
            <w:r>
              <w:rPr>
                <w:rFonts w:ascii="宋体" w:hAnsi="宋体" w:cs="宋体"/>
                <w:kern w:val="0"/>
              </w:rPr>
              <w:t>1.5</w:t>
            </w:r>
            <w:r>
              <w:rPr>
                <w:rFonts w:ascii="宋体" w:hAnsi="宋体" w:cs="宋体" w:hint="eastAsia"/>
                <w:kern w:val="0"/>
              </w:rPr>
              <w:t>分。</w:t>
            </w:r>
            <w:r>
              <w:rPr>
                <w:rFonts w:ascii="宋体"/>
                <w:kern w:val="0"/>
              </w:rPr>
              <w:br/>
            </w:r>
            <w:r>
              <w:rPr>
                <w:rFonts w:ascii="宋体" w:hAnsi="宋体" w:cs="宋体"/>
                <w:kern w:val="0"/>
              </w:rPr>
              <w:t xml:space="preserve">    </w:t>
            </w:r>
            <w:r>
              <w:rPr>
                <w:rFonts w:ascii="宋体" w:hAnsi="宋体" w:cs="宋体" w:hint="eastAsia"/>
                <w:kern w:val="0"/>
              </w:rPr>
              <w:t>（</w:t>
            </w:r>
            <w:r>
              <w:rPr>
                <w:rFonts w:ascii="宋体" w:hAnsi="宋体" w:cs="宋体"/>
                <w:kern w:val="0"/>
              </w:rPr>
              <w:t>2</w:t>
            </w:r>
            <w:r>
              <w:rPr>
                <w:rFonts w:ascii="宋体" w:hAnsi="宋体" w:cs="宋体" w:hint="eastAsia"/>
                <w:kern w:val="0"/>
              </w:rPr>
              <w:t>）进行了公开，存在不符合时限、内容、范围等要求的，得</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w:t>
            </w:r>
            <w:r>
              <w:rPr>
                <w:rFonts w:ascii="宋体" w:hAnsi="宋体" w:cs="宋体" w:hint="eastAsia"/>
                <w:kern w:val="0"/>
              </w:rPr>
              <w:t>（</w:t>
            </w:r>
            <w:r>
              <w:rPr>
                <w:rFonts w:ascii="宋体" w:hAnsi="宋体" w:cs="宋体"/>
                <w:kern w:val="0"/>
              </w:rPr>
              <w:t>3</w:t>
            </w:r>
            <w:r>
              <w:rPr>
                <w:rFonts w:ascii="宋体" w:hAnsi="宋体" w:cs="宋体" w:hint="eastAsia"/>
                <w:kern w:val="0"/>
              </w:rPr>
              <w:t>）没有进行公开的，得</w:t>
            </w:r>
            <w:r>
              <w:rPr>
                <w:rFonts w:ascii="宋体" w:cs="宋体"/>
                <w:kern w:val="0"/>
              </w:rPr>
              <w:t>0</w:t>
            </w:r>
            <w:r>
              <w:rPr>
                <w:rFonts w:ascii="宋体" w:hAnsi="宋体" w:cs="宋体" w:hint="eastAsia"/>
                <w:kern w:val="0"/>
              </w:rPr>
              <w:t>分。</w:t>
            </w:r>
          </w:p>
          <w:p w:rsidR="00E059C6" w:rsidRDefault="007549D3">
            <w:pPr>
              <w:widowControl/>
              <w:spacing w:line="320" w:lineRule="exact"/>
              <w:rPr>
                <w:rFonts w:ascii="宋体"/>
                <w:kern w:val="0"/>
              </w:rPr>
            </w:pPr>
            <w:r>
              <w:rPr>
                <w:rFonts w:ascii="宋体" w:hAnsi="宋体" w:cs="宋体"/>
                <w:kern w:val="0"/>
              </w:rPr>
              <w:t xml:space="preserve">    3.</w:t>
            </w:r>
            <w:r>
              <w:rPr>
                <w:rFonts w:ascii="宋体" w:hAnsi="宋体" w:cs="宋体" w:hint="eastAsia"/>
                <w:kern w:val="0"/>
              </w:rPr>
              <w:t>涉密部门（单位）按规定不需要公开相关预决算信息的直接得分。</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3.00</w:t>
            </w:r>
          </w:p>
        </w:tc>
      </w:tr>
      <w:tr w:rsidR="00E059C6" w:rsidTr="00204F5B">
        <w:trPr>
          <w:trHeight w:val="1491"/>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项目管理</w:t>
            </w:r>
          </w:p>
        </w:tc>
        <w:tc>
          <w:tcPr>
            <w:tcW w:w="4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4</w:t>
            </w: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项目实施程序</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2</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部门（单位）所有项目支出实施过程是否规范</w:t>
            </w:r>
            <w:r>
              <w:rPr>
                <w:rFonts w:ascii="宋体" w:cs="宋体"/>
                <w:kern w:val="0"/>
              </w:rPr>
              <w:t>,</w:t>
            </w:r>
            <w:r>
              <w:rPr>
                <w:rFonts w:ascii="宋体" w:hAnsi="宋体" w:cs="宋体" w:hint="eastAsia"/>
                <w:kern w:val="0"/>
              </w:rPr>
              <w:t>包括是否符合申报条件；申报、批复程序是否符合相关管理办法；项目招投标、调整、完成验收等是否履行相应手续等。</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kern w:val="0"/>
              </w:rPr>
              <w:t xml:space="preserve">    1.</w:t>
            </w:r>
            <w:r>
              <w:rPr>
                <w:rFonts w:ascii="宋体" w:hAnsi="宋体" w:cs="宋体" w:hint="eastAsia"/>
                <w:kern w:val="0"/>
              </w:rPr>
              <w:t>项目的设立、调整按规定履行报批程序（</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2.</w:t>
            </w:r>
            <w:r>
              <w:rPr>
                <w:rFonts w:ascii="宋体" w:hAnsi="宋体" w:cs="宋体" w:hint="eastAsia"/>
                <w:kern w:val="0"/>
              </w:rPr>
              <w:t>项目招投标、建设、验收以及方案实施均严格执行相关制度规定（</w:t>
            </w:r>
            <w:r>
              <w:rPr>
                <w:rFonts w:ascii="宋体" w:hAnsi="宋体" w:cs="宋体"/>
                <w:kern w:val="0"/>
              </w:rPr>
              <w:t>1</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2.00</w:t>
            </w:r>
          </w:p>
        </w:tc>
      </w:tr>
      <w:tr w:rsidR="00E059C6" w:rsidTr="00204F5B">
        <w:trPr>
          <w:trHeight w:val="1527"/>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center"/>
              <w:rPr>
                <w:rFonts w:ascii="宋体"/>
                <w:kern w:val="0"/>
              </w:rPr>
            </w:pP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项目</w:t>
            </w:r>
          </w:p>
          <w:p w:rsidR="00E059C6" w:rsidRDefault="007549D3">
            <w:pPr>
              <w:widowControl/>
              <w:spacing w:line="320" w:lineRule="exact"/>
              <w:jc w:val="left"/>
              <w:rPr>
                <w:rFonts w:ascii="宋体"/>
                <w:kern w:val="0"/>
              </w:rPr>
            </w:pPr>
            <w:r>
              <w:rPr>
                <w:rFonts w:ascii="宋体" w:hAnsi="宋体" w:cs="宋体" w:hint="eastAsia"/>
                <w:kern w:val="0"/>
              </w:rPr>
              <w:t>监管</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2</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部门（单位）对所实施项目（包括部门主管的专项资金和专项经费分配给区实施的项目）的检查、监控、督促整改等管理情况。</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420"/>
              <w:rPr>
                <w:rFonts w:ascii="宋体"/>
                <w:kern w:val="0"/>
              </w:rPr>
            </w:pPr>
            <w:r>
              <w:rPr>
                <w:rFonts w:ascii="宋体" w:hAnsi="宋体" w:cs="宋体"/>
                <w:kern w:val="0"/>
              </w:rPr>
              <w:t>1.</w:t>
            </w:r>
            <w:r>
              <w:rPr>
                <w:rFonts w:ascii="宋体" w:hAnsi="宋体" w:cs="宋体" w:hint="eastAsia"/>
                <w:kern w:val="0"/>
              </w:rPr>
              <w:t>资金使用单位、基层资金管理单位建立有效资金管理和绩效运行监控机制，且执行情况良好（</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2.</w:t>
            </w:r>
            <w:r>
              <w:rPr>
                <w:rFonts w:ascii="宋体" w:hAnsi="宋体" w:cs="宋体" w:hint="eastAsia"/>
                <w:kern w:val="0"/>
              </w:rPr>
              <w:t>各主管部门按规定对主管的财政资金（含专项资金和专项经费）开展有效的检查、监控、督促整改（</w:t>
            </w:r>
            <w:r>
              <w:rPr>
                <w:rFonts w:ascii="宋体" w:hAnsi="宋体" w:cs="宋体"/>
                <w:kern w:val="0"/>
              </w:rPr>
              <w:t>1</w:t>
            </w:r>
            <w:r>
              <w:rPr>
                <w:rFonts w:ascii="宋体" w:hAnsi="宋体" w:cs="宋体" w:hint="eastAsia"/>
                <w:kern w:val="0"/>
              </w:rPr>
              <w:t>分），如无法提供开展检查监督相关证明材料，或被评价年度部门主管的专项资金绩效评价结果为差的，得</w:t>
            </w:r>
            <w:r>
              <w:rPr>
                <w:rFonts w:ascii="宋体" w:cs="宋体"/>
                <w:kern w:val="0"/>
              </w:rPr>
              <w:t>0</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2.00</w:t>
            </w:r>
          </w:p>
        </w:tc>
      </w:tr>
      <w:tr w:rsidR="00E059C6" w:rsidTr="00204F5B">
        <w:trPr>
          <w:trHeight w:val="1369"/>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资产管理</w:t>
            </w:r>
          </w:p>
        </w:tc>
        <w:tc>
          <w:tcPr>
            <w:tcW w:w="4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3</w:t>
            </w: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资产管理安全性</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2</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部门（单位）的资产是否保存完整、使用合规、配置合理、处置规范、收入及时足额上缴，用于反映和考核部门（单位）资产安全运行情况。</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kern w:val="0"/>
              </w:rPr>
              <w:t xml:space="preserve">    1.</w:t>
            </w:r>
            <w:r>
              <w:rPr>
                <w:rFonts w:ascii="宋体" w:hAnsi="宋体" w:cs="宋体" w:hint="eastAsia"/>
                <w:kern w:val="0"/>
              </w:rPr>
              <w:t>资产配置合理、保管完整，账实相符（</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2.</w:t>
            </w:r>
            <w:r>
              <w:rPr>
                <w:rFonts w:ascii="宋体" w:hAnsi="宋体" w:cs="宋体" w:hint="eastAsia"/>
                <w:kern w:val="0"/>
              </w:rPr>
              <w:t>资产处置规范，有偿使用及处置收入及时足额上缴（</w:t>
            </w:r>
            <w:r>
              <w:rPr>
                <w:rFonts w:ascii="宋体" w:hAnsi="宋体" w:cs="宋体"/>
                <w:kern w:val="0"/>
              </w:rPr>
              <w:t>1</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2.00</w:t>
            </w:r>
          </w:p>
        </w:tc>
      </w:tr>
      <w:tr w:rsidR="00E059C6" w:rsidTr="00204F5B">
        <w:trPr>
          <w:trHeight w:val="1314"/>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center"/>
              <w:rPr>
                <w:rFonts w:ascii="宋体"/>
                <w:kern w:val="0"/>
              </w:rPr>
            </w:pPr>
          </w:p>
        </w:tc>
        <w:tc>
          <w:tcPr>
            <w:tcW w:w="1185" w:type="dxa"/>
            <w:tcBorders>
              <w:top w:val="nil"/>
              <w:left w:val="nil"/>
              <w:bottom w:val="single" w:sz="4" w:space="0" w:color="auto"/>
              <w:right w:val="single" w:sz="4" w:space="0" w:color="auto"/>
            </w:tcBorders>
            <w:vAlign w:val="center"/>
          </w:tcPr>
          <w:p w:rsidR="00E059C6" w:rsidRDefault="007549D3">
            <w:pPr>
              <w:widowControl/>
              <w:spacing w:line="300" w:lineRule="exact"/>
              <w:jc w:val="left"/>
              <w:rPr>
                <w:rFonts w:ascii="宋体"/>
                <w:kern w:val="0"/>
              </w:rPr>
            </w:pPr>
            <w:r>
              <w:rPr>
                <w:rFonts w:ascii="宋体" w:hAnsi="宋体" w:cs="宋体" w:hint="eastAsia"/>
                <w:kern w:val="0"/>
              </w:rPr>
              <w:t>固定资产利用率</w:t>
            </w:r>
          </w:p>
        </w:tc>
        <w:tc>
          <w:tcPr>
            <w:tcW w:w="465" w:type="dxa"/>
            <w:tcBorders>
              <w:top w:val="nil"/>
              <w:left w:val="nil"/>
              <w:bottom w:val="single" w:sz="4" w:space="0" w:color="auto"/>
              <w:right w:val="single" w:sz="4" w:space="0" w:color="auto"/>
            </w:tcBorders>
            <w:vAlign w:val="center"/>
          </w:tcPr>
          <w:p w:rsidR="00E059C6" w:rsidRDefault="007549D3">
            <w:pPr>
              <w:widowControl/>
              <w:spacing w:line="300" w:lineRule="exact"/>
              <w:jc w:val="center"/>
              <w:rPr>
                <w:rFonts w:ascii="宋体"/>
                <w:kern w:val="0"/>
              </w:rPr>
            </w:pPr>
            <w:r>
              <w:rPr>
                <w:rFonts w:ascii="宋体" w:hAnsi="宋体" w:cs="宋体"/>
                <w:kern w:val="0"/>
              </w:rPr>
              <w:t>1</w:t>
            </w:r>
          </w:p>
        </w:tc>
        <w:tc>
          <w:tcPr>
            <w:tcW w:w="3045" w:type="dxa"/>
            <w:tcBorders>
              <w:top w:val="nil"/>
              <w:left w:val="nil"/>
              <w:bottom w:val="single" w:sz="4" w:space="0" w:color="auto"/>
              <w:right w:val="single" w:sz="4" w:space="0" w:color="auto"/>
            </w:tcBorders>
            <w:vAlign w:val="center"/>
          </w:tcPr>
          <w:p w:rsidR="00E059C6" w:rsidRDefault="007549D3">
            <w:pPr>
              <w:widowControl/>
              <w:spacing w:line="300" w:lineRule="exact"/>
              <w:rPr>
                <w:rFonts w:ascii="宋体"/>
                <w:kern w:val="0"/>
              </w:rPr>
            </w:pPr>
            <w:r>
              <w:rPr>
                <w:rFonts w:ascii="宋体" w:hAnsi="宋体" w:cs="宋体" w:hint="eastAsia"/>
                <w:kern w:val="0"/>
              </w:rPr>
              <w:t>部门（单位）实际在用固定资产总额与所有固定资产总额的比例，用以反映和考核部门（单位）固定资产使用效率程度。</w:t>
            </w:r>
          </w:p>
        </w:tc>
        <w:tc>
          <w:tcPr>
            <w:tcW w:w="7665" w:type="dxa"/>
            <w:tcBorders>
              <w:top w:val="nil"/>
              <w:left w:val="nil"/>
              <w:bottom w:val="single" w:sz="4" w:space="0" w:color="auto"/>
              <w:right w:val="single" w:sz="4" w:space="0" w:color="auto"/>
            </w:tcBorders>
            <w:vAlign w:val="center"/>
          </w:tcPr>
          <w:p w:rsidR="00E059C6" w:rsidRDefault="007549D3">
            <w:pPr>
              <w:widowControl/>
              <w:spacing w:line="300" w:lineRule="exact"/>
              <w:ind w:firstLineChars="200" w:firstLine="420"/>
              <w:rPr>
                <w:rFonts w:ascii="宋体" w:hAnsi="宋体" w:cs="宋体"/>
                <w:kern w:val="0"/>
              </w:rPr>
            </w:pPr>
            <w:r>
              <w:rPr>
                <w:rFonts w:ascii="宋体" w:hAnsi="宋体" w:cs="宋体" w:hint="eastAsia"/>
                <w:kern w:val="0"/>
              </w:rPr>
              <w:t>固定资产利用率</w:t>
            </w:r>
            <w:r>
              <w:rPr>
                <w:rFonts w:ascii="宋体" w:hAnsi="宋体" w:cs="宋体"/>
                <w:kern w:val="0"/>
              </w:rPr>
              <w:t>=</w:t>
            </w:r>
            <w:r>
              <w:rPr>
                <w:rFonts w:ascii="宋体" w:hAnsi="宋体" w:cs="宋体" w:hint="eastAsia"/>
                <w:kern w:val="0"/>
              </w:rPr>
              <w:t>（实际在用固定资产总额</w:t>
            </w:r>
            <w:r>
              <w:rPr>
                <w:rFonts w:ascii="宋体" w:hAnsi="宋体" w:cs="宋体"/>
                <w:kern w:val="0"/>
              </w:rPr>
              <w:t>/</w:t>
            </w:r>
            <w:r>
              <w:rPr>
                <w:rFonts w:ascii="宋体" w:hAnsi="宋体" w:cs="宋体" w:hint="eastAsia"/>
                <w:kern w:val="0"/>
              </w:rPr>
              <w:t>所有固定资产总额）×</w:t>
            </w:r>
            <w:r>
              <w:rPr>
                <w:rFonts w:ascii="宋体" w:hAnsi="宋体" w:cs="宋体"/>
                <w:kern w:val="0"/>
              </w:rPr>
              <w:t xml:space="preserve">100%    </w:t>
            </w:r>
          </w:p>
          <w:p w:rsidR="00E059C6" w:rsidRDefault="007549D3">
            <w:pPr>
              <w:widowControl/>
              <w:spacing w:line="300" w:lineRule="exact"/>
              <w:ind w:firstLineChars="200" w:firstLine="420"/>
              <w:rPr>
                <w:rFonts w:ascii="宋体"/>
                <w:kern w:val="0"/>
              </w:rPr>
            </w:pPr>
            <w:r>
              <w:rPr>
                <w:rFonts w:ascii="宋体" w:hAnsi="宋体" w:cs="宋体"/>
                <w:kern w:val="0"/>
              </w:rPr>
              <w:t>1.</w:t>
            </w:r>
            <w:r>
              <w:rPr>
                <w:rFonts w:ascii="宋体" w:hAnsi="宋体" w:cs="宋体" w:hint="eastAsia"/>
                <w:kern w:val="0"/>
              </w:rPr>
              <w:t>固定资产利用率≥</w:t>
            </w:r>
            <w:r>
              <w:rPr>
                <w:rFonts w:ascii="宋体" w:hAnsi="宋体" w:cs="宋体"/>
                <w:kern w:val="0"/>
              </w:rPr>
              <w:t>90%</w:t>
            </w:r>
            <w:r>
              <w:rPr>
                <w:rFonts w:ascii="宋体" w:hAnsi="宋体" w:cs="宋体" w:hint="eastAsia"/>
                <w:kern w:val="0"/>
              </w:rPr>
              <w:t>的，得</w:t>
            </w:r>
            <w:r>
              <w:rPr>
                <w:rFonts w:ascii="宋体" w:hAnsi="宋体" w:cs="宋体"/>
                <w:kern w:val="0"/>
              </w:rPr>
              <w:t>1</w:t>
            </w:r>
            <w:r>
              <w:rPr>
                <w:rFonts w:ascii="宋体" w:hAnsi="宋体" w:cs="宋体" w:hint="eastAsia"/>
                <w:kern w:val="0"/>
              </w:rPr>
              <w:t>分；</w:t>
            </w:r>
            <w:r>
              <w:rPr>
                <w:rFonts w:ascii="宋体"/>
                <w:kern w:val="0"/>
              </w:rPr>
              <w:br/>
            </w:r>
            <w:r>
              <w:rPr>
                <w:rFonts w:ascii="宋体" w:hAnsi="宋体" w:cs="宋体"/>
                <w:kern w:val="0"/>
              </w:rPr>
              <w:t xml:space="preserve">    2.90%</w:t>
            </w:r>
            <w:r>
              <w:rPr>
                <w:rFonts w:ascii="宋体" w:hAnsi="宋体" w:cs="宋体" w:hint="eastAsia"/>
                <w:kern w:val="0"/>
              </w:rPr>
              <w:t>＞固定资产利用率≥</w:t>
            </w:r>
            <w:r>
              <w:rPr>
                <w:rFonts w:ascii="宋体" w:hAnsi="宋体" w:cs="宋体"/>
                <w:kern w:val="0"/>
              </w:rPr>
              <w:t>75%</w:t>
            </w:r>
            <w:r>
              <w:rPr>
                <w:rFonts w:ascii="宋体" w:hAnsi="宋体" w:cs="宋体" w:hint="eastAsia"/>
                <w:kern w:val="0"/>
              </w:rPr>
              <w:t>的，得</w:t>
            </w:r>
            <w:r>
              <w:rPr>
                <w:rFonts w:ascii="宋体" w:hAnsi="宋体" w:cs="宋体"/>
                <w:kern w:val="0"/>
              </w:rPr>
              <w:t>0.7</w:t>
            </w:r>
            <w:r>
              <w:rPr>
                <w:rFonts w:ascii="宋体" w:hAnsi="宋体" w:cs="宋体" w:hint="eastAsia"/>
                <w:kern w:val="0"/>
              </w:rPr>
              <w:t>分；</w:t>
            </w:r>
            <w:r>
              <w:rPr>
                <w:rFonts w:ascii="宋体"/>
                <w:kern w:val="0"/>
              </w:rPr>
              <w:br/>
            </w:r>
            <w:r>
              <w:rPr>
                <w:rFonts w:ascii="宋体" w:hAnsi="宋体" w:cs="宋体"/>
                <w:kern w:val="0"/>
              </w:rPr>
              <w:t xml:space="preserve">    3.75%</w:t>
            </w:r>
            <w:r>
              <w:rPr>
                <w:rFonts w:ascii="宋体" w:hAnsi="宋体" w:cs="宋体" w:hint="eastAsia"/>
                <w:kern w:val="0"/>
              </w:rPr>
              <w:t>＞固定资产利用率≥</w:t>
            </w:r>
            <w:r>
              <w:rPr>
                <w:rFonts w:ascii="宋体" w:hAnsi="宋体" w:cs="宋体"/>
                <w:kern w:val="0"/>
              </w:rPr>
              <w:t>60%</w:t>
            </w:r>
            <w:r>
              <w:rPr>
                <w:rFonts w:ascii="宋体" w:hAnsi="宋体" w:cs="宋体" w:hint="eastAsia"/>
                <w:kern w:val="0"/>
              </w:rPr>
              <w:t>的，得</w:t>
            </w:r>
            <w:r>
              <w:rPr>
                <w:rFonts w:ascii="宋体" w:cs="宋体"/>
                <w:kern w:val="0"/>
              </w:rPr>
              <w:t>0.</w:t>
            </w:r>
            <w:r>
              <w:rPr>
                <w:rFonts w:ascii="宋体" w:hAnsi="宋体" w:cs="宋体"/>
                <w:kern w:val="0"/>
              </w:rPr>
              <w:t>4</w:t>
            </w:r>
            <w:r>
              <w:rPr>
                <w:rFonts w:ascii="宋体" w:hAnsi="宋体" w:cs="宋体" w:hint="eastAsia"/>
                <w:kern w:val="0"/>
              </w:rPr>
              <w:t>分；</w:t>
            </w:r>
            <w:r>
              <w:rPr>
                <w:rFonts w:ascii="宋体"/>
                <w:kern w:val="0"/>
              </w:rPr>
              <w:br/>
            </w:r>
            <w:r>
              <w:rPr>
                <w:rFonts w:ascii="宋体" w:hAnsi="宋体" w:cs="宋体"/>
                <w:kern w:val="0"/>
              </w:rPr>
              <w:t xml:space="preserve">    4.</w:t>
            </w:r>
            <w:r>
              <w:rPr>
                <w:rFonts w:ascii="宋体" w:hAnsi="宋体" w:cs="宋体" w:hint="eastAsia"/>
                <w:kern w:val="0"/>
              </w:rPr>
              <w:t>固定资产利用率＜</w:t>
            </w:r>
            <w:r>
              <w:rPr>
                <w:rFonts w:ascii="宋体" w:hAnsi="宋体" w:cs="宋体"/>
                <w:kern w:val="0"/>
              </w:rPr>
              <w:t>60%</w:t>
            </w:r>
            <w:r>
              <w:rPr>
                <w:rFonts w:ascii="宋体" w:hAnsi="宋体" w:cs="宋体" w:hint="eastAsia"/>
                <w:kern w:val="0"/>
              </w:rPr>
              <w:t>的，得</w:t>
            </w:r>
            <w:r>
              <w:rPr>
                <w:rFonts w:ascii="宋体" w:cs="宋体"/>
                <w:kern w:val="0"/>
              </w:rPr>
              <w:t>0</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00" w:lineRule="exact"/>
              <w:rPr>
                <w:rFonts w:ascii="宋体" w:hAnsi="宋体" w:cs="宋体"/>
                <w:kern w:val="0"/>
                <w:sz w:val="18"/>
                <w:szCs w:val="18"/>
              </w:rPr>
            </w:pPr>
            <w:r w:rsidRPr="00204F5B">
              <w:rPr>
                <w:rFonts w:ascii="宋体" w:hAnsi="宋体" w:cs="宋体" w:hint="eastAsia"/>
                <w:kern w:val="0"/>
                <w:sz w:val="18"/>
                <w:szCs w:val="18"/>
              </w:rPr>
              <w:t>1.00</w:t>
            </w:r>
          </w:p>
        </w:tc>
      </w:tr>
      <w:tr w:rsidR="00E059C6" w:rsidTr="00204F5B">
        <w:trPr>
          <w:trHeight w:val="1364"/>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val="restart"/>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人员管理</w:t>
            </w:r>
          </w:p>
        </w:tc>
        <w:tc>
          <w:tcPr>
            <w:tcW w:w="486" w:type="dxa"/>
            <w:vMerge w:val="restart"/>
            <w:tcBorders>
              <w:top w:val="single" w:sz="4" w:space="0" w:color="auto"/>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2</w:t>
            </w:r>
          </w:p>
        </w:tc>
        <w:tc>
          <w:tcPr>
            <w:tcW w:w="118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jc w:val="left"/>
              <w:rPr>
                <w:rFonts w:ascii="宋体"/>
                <w:kern w:val="0"/>
                <w:sz w:val="18"/>
                <w:szCs w:val="18"/>
              </w:rPr>
            </w:pPr>
            <w:r>
              <w:rPr>
                <w:rFonts w:ascii="宋体" w:hAnsi="宋体" w:cs="宋体" w:hint="eastAsia"/>
                <w:kern w:val="0"/>
              </w:rPr>
              <w:t>财政供养人员控制率</w:t>
            </w:r>
          </w:p>
        </w:tc>
        <w:tc>
          <w:tcPr>
            <w:tcW w:w="46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jc w:val="center"/>
              <w:rPr>
                <w:rFonts w:ascii="宋体"/>
                <w:kern w:val="0"/>
                <w:sz w:val="18"/>
                <w:szCs w:val="18"/>
              </w:rPr>
            </w:pPr>
            <w:r>
              <w:rPr>
                <w:rFonts w:ascii="宋体" w:hAnsi="宋体" w:cs="宋体"/>
                <w:kern w:val="0"/>
              </w:rPr>
              <w:t>1</w:t>
            </w:r>
          </w:p>
        </w:tc>
        <w:tc>
          <w:tcPr>
            <w:tcW w:w="304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rPr>
                <w:rFonts w:ascii="宋体"/>
                <w:kern w:val="0"/>
                <w:sz w:val="18"/>
                <w:szCs w:val="18"/>
              </w:rPr>
            </w:pPr>
            <w:r>
              <w:rPr>
                <w:rFonts w:ascii="宋体" w:hAnsi="宋体" w:cs="宋体" w:hint="eastAsia"/>
                <w:kern w:val="0"/>
              </w:rPr>
              <w:t>部门（单位）本年度在编人数（含工勤人员）与核定编制数（含工勤人员）的比率。</w:t>
            </w:r>
          </w:p>
        </w:tc>
        <w:tc>
          <w:tcPr>
            <w:tcW w:w="766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ind w:firstLineChars="200" w:firstLine="420"/>
              <w:rPr>
                <w:rFonts w:ascii="宋体"/>
                <w:kern w:val="0"/>
                <w:sz w:val="18"/>
                <w:szCs w:val="18"/>
              </w:rPr>
            </w:pPr>
            <w:r>
              <w:rPr>
                <w:rFonts w:ascii="宋体" w:hAnsi="宋体" w:cs="宋体" w:hint="eastAsia"/>
                <w:kern w:val="0"/>
              </w:rPr>
              <w:t>财政供养人员控制率</w:t>
            </w:r>
            <w:r>
              <w:rPr>
                <w:rFonts w:ascii="宋体" w:hAnsi="宋体" w:cs="宋体"/>
                <w:kern w:val="0"/>
              </w:rPr>
              <w:t>=</w:t>
            </w:r>
            <w:r>
              <w:rPr>
                <w:rFonts w:ascii="宋体" w:hAnsi="宋体" w:cs="宋体" w:hint="eastAsia"/>
                <w:kern w:val="0"/>
              </w:rPr>
              <w:t>本年度在编人数（含工勤人员）</w:t>
            </w:r>
            <w:r>
              <w:rPr>
                <w:rFonts w:ascii="宋体" w:hAnsi="宋体" w:cs="宋体"/>
                <w:kern w:val="0"/>
              </w:rPr>
              <w:t>/</w:t>
            </w:r>
            <w:r>
              <w:rPr>
                <w:rFonts w:ascii="宋体" w:hAnsi="宋体" w:cs="宋体" w:hint="eastAsia"/>
                <w:kern w:val="0"/>
              </w:rPr>
              <w:t>核定编制数（含工勤人员）</w:t>
            </w:r>
          </w:p>
          <w:p w:rsidR="00E059C6" w:rsidRDefault="007549D3">
            <w:pPr>
              <w:widowControl/>
              <w:spacing w:line="300" w:lineRule="exact"/>
              <w:rPr>
                <w:rFonts w:ascii="宋体"/>
                <w:kern w:val="0"/>
                <w:sz w:val="18"/>
                <w:szCs w:val="18"/>
              </w:rPr>
            </w:pPr>
            <w:r>
              <w:rPr>
                <w:rFonts w:ascii="宋体" w:hAnsi="宋体" w:cs="宋体"/>
                <w:kern w:val="0"/>
              </w:rPr>
              <w:t xml:space="preserve">   1.</w:t>
            </w:r>
            <w:r>
              <w:rPr>
                <w:rFonts w:ascii="宋体" w:hAnsi="宋体" w:cs="宋体" w:hint="eastAsia"/>
                <w:kern w:val="0"/>
              </w:rPr>
              <w:t>财政供养人员控制率≤</w:t>
            </w:r>
            <w:r>
              <w:rPr>
                <w:rFonts w:ascii="宋体" w:hAnsi="宋体" w:cs="宋体"/>
                <w:kern w:val="0"/>
              </w:rPr>
              <w:t>100%</w:t>
            </w:r>
            <w:r>
              <w:rPr>
                <w:rFonts w:ascii="宋体" w:hAnsi="宋体" w:cs="宋体" w:hint="eastAsia"/>
                <w:kern w:val="0"/>
              </w:rPr>
              <w:t>的，得</w:t>
            </w:r>
            <w:r>
              <w:rPr>
                <w:rFonts w:ascii="宋体" w:hAnsi="宋体" w:cs="宋体"/>
                <w:kern w:val="0"/>
              </w:rPr>
              <w:t>1</w:t>
            </w:r>
            <w:r>
              <w:rPr>
                <w:rFonts w:ascii="宋体" w:hAnsi="宋体" w:cs="宋体" w:hint="eastAsia"/>
                <w:kern w:val="0"/>
              </w:rPr>
              <w:t>分；</w:t>
            </w:r>
          </w:p>
          <w:p w:rsidR="00E059C6" w:rsidRDefault="007549D3">
            <w:pPr>
              <w:widowControl/>
              <w:spacing w:line="300" w:lineRule="exact"/>
              <w:rPr>
                <w:rFonts w:ascii="宋体"/>
                <w:kern w:val="0"/>
                <w:sz w:val="18"/>
                <w:szCs w:val="18"/>
              </w:rPr>
            </w:pPr>
            <w:r>
              <w:rPr>
                <w:rFonts w:ascii="宋体" w:cs="宋体"/>
                <w:kern w:val="0"/>
              </w:rPr>
              <w:t xml:space="preserve">   2.</w:t>
            </w:r>
            <w:r>
              <w:rPr>
                <w:rFonts w:ascii="宋体" w:hAnsi="宋体" w:cs="宋体" w:hint="eastAsia"/>
                <w:kern w:val="0"/>
              </w:rPr>
              <w:t>财政供养人员控制率＞</w:t>
            </w:r>
            <w:r>
              <w:rPr>
                <w:rFonts w:ascii="宋体" w:hAnsi="宋体" w:cs="宋体"/>
                <w:kern w:val="0"/>
              </w:rPr>
              <w:t>100%</w:t>
            </w:r>
            <w:r>
              <w:rPr>
                <w:rFonts w:ascii="宋体" w:hAnsi="宋体" w:cs="宋体" w:hint="eastAsia"/>
                <w:kern w:val="0"/>
              </w:rPr>
              <w:t>的，得</w:t>
            </w:r>
            <w:r>
              <w:rPr>
                <w:rFonts w:ascii="宋体" w:cs="宋体"/>
                <w:kern w:val="0"/>
              </w:rPr>
              <w:t>0</w:t>
            </w:r>
            <w:r>
              <w:rPr>
                <w:rFonts w:ascii="宋体" w:hAnsi="宋体" w:cs="宋体" w:hint="eastAsia"/>
                <w:kern w:val="0"/>
              </w:rPr>
              <w:t>分。</w:t>
            </w:r>
          </w:p>
        </w:tc>
        <w:tc>
          <w:tcPr>
            <w:tcW w:w="67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rPr>
                <w:rFonts w:ascii="宋体"/>
                <w:kern w:val="0"/>
                <w:sz w:val="18"/>
                <w:szCs w:val="18"/>
              </w:rPr>
            </w:pPr>
            <w:r>
              <w:rPr>
                <w:rFonts w:ascii="宋体" w:hint="eastAsia"/>
                <w:kern w:val="0"/>
                <w:sz w:val="18"/>
                <w:szCs w:val="18"/>
              </w:rPr>
              <w:t>1.00</w:t>
            </w:r>
          </w:p>
        </w:tc>
      </w:tr>
      <w:tr w:rsidR="00E059C6" w:rsidTr="00204F5B">
        <w:trPr>
          <w:trHeight w:val="1267"/>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single" w:sz="4" w:space="0" w:color="auto"/>
              <w:left w:val="nil"/>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single" w:sz="4" w:space="0" w:color="auto"/>
              <w:left w:val="nil"/>
              <w:bottom w:val="single" w:sz="4" w:space="0" w:color="auto"/>
              <w:right w:val="single" w:sz="4" w:space="0" w:color="auto"/>
            </w:tcBorders>
            <w:vAlign w:val="center"/>
          </w:tcPr>
          <w:p w:rsidR="00E059C6" w:rsidRDefault="00E059C6">
            <w:pPr>
              <w:widowControl/>
              <w:spacing w:line="320" w:lineRule="exact"/>
              <w:jc w:val="center"/>
              <w:rPr>
                <w:rFonts w:ascii="宋体"/>
                <w:kern w:val="0"/>
              </w:rPr>
            </w:pPr>
          </w:p>
        </w:tc>
        <w:tc>
          <w:tcPr>
            <w:tcW w:w="118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jc w:val="left"/>
              <w:rPr>
                <w:rFonts w:ascii="宋体"/>
                <w:kern w:val="0"/>
              </w:rPr>
            </w:pPr>
            <w:r>
              <w:rPr>
                <w:rFonts w:ascii="宋体" w:hAnsi="宋体" w:cs="宋体" w:hint="eastAsia"/>
                <w:kern w:val="0"/>
              </w:rPr>
              <w:t>编外人员控制率</w:t>
            </w:r>
          </w:p>
        </w:tc>
        <w:tc>
          <w:tcPr>
            <w:tcW w:w="46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jc w:val="center"/>
              <w:rPr>
                <w:rFonts w:ascii="宋体"/>
                <w:kern w:val="0"/>
              </w:rPr>
            </w:pPr>
            <w:r>
              <w:rPr>
                <w:rFonts w:ascii="宋体" w:hAnsi="宋体" w:cs="宋体"/>
                <w:kern w:val="0"/>
              </w:rPr>
              <w:t>1</w:t>
            </w:r>
          </w:p>
        </w:tc>
        <w:tc>
          <w:tcPr>
            <w:tcW w:w="304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rPr>
                <w:rFonts w:ascii="宋体"/>
                <w:kern w:val="0"/>
              </w:rPr>
            </w:pPr>
            <w:r>
              <w:rPr>
                <w:rFonts w:ascii="宋体" w:hAnsi="宋体" w:cs="宋体" w:hint="eastAsia"/>
                <w:kern w:val="0"/>
              </w:rPr>
              <w:t>部门（单位）本年度使用劳务派遣人员数量（含直接聘用的编外人员）与在职人员总数（在编</w:t>
            </w:r>
            <w:r>
              <w:rPr>
                <w:rFonts w:ascii="宋体" w:hAnsi="宋体" w:cs="宋体"/>
                <w:kern w:val="0"/>
              </w:rPr>
              <w:t>+</w:t>
            </w:r>
            <w:r>
              <w:rPr>
                <w:rFonts w:ascii="宋体" w:hAnsi="宋体" w:cs="宋体" w:hint="eastAsia"/>
                <w:kern w:val="0"/>
              </w:rPr>
              <w:t>编外）的比率。</w:t>
            </w:r>
          </w:p>
        </w:tc>
        <w:tc>
          <w:tcPr>
            <w:tcW w:w="766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ind w:firstLineChars="200" w:firstLine="420"/>
              <w:rPr>
                <w:rFonts w:ascii="宋体"/>
                <w:kern w:val="0"/>
              </w:rPr>
            </w:pPr>
            <w:r>
              <w:rPr>
                <w:rFonts w:ascii="宋体" w:hAnsi="宋体" w:cs="宋体"/>
                <w:kern w:val="0"/>
              </w:rPr>
              <w:t>1.</w:t>
            </w:r>
            <w:r>
              <w:rPr>
                <w:rFonts w:ascii="宋体" w:hAnsi="宋体" w:cs="宋体" w:hint="eastAsia"/>
                <w:kern w:val="0"/>
              </w:rPr>
              <w:t>比率＜</w:t>
            </w:r>
            <w:r>
              <w:rPr>
                <w:rFonts w:ascii="宋体" w:hAnsi="宋体" w:cs="宋体"/>
                <w:kern w:val="0"/>
              </w:rPr>
              <w:t>5%</w:t>
            </w:r>
            <w:r>
              <w:rPr>
                <w:rFonts w:ascii="宋体" w:hAnsi="宋体" w:cs="宋体" w:hint="eastAsia"/>
                <w:kern w:val="0"/>
              </w:rPr>
              <w:t>的，得</w:t>
            </w:r>
            <w:r>
              <w:rPr>
                <w:rFonts w:ascii="宋体" w:hAnsi="宋体" w:cs="宋体"/>
                <w:kern w:val="0"/>
              </w:rPr>
              <w:t>1</w:t>
            </w:r>
            <w:r>
              <w:rPr>
                <w:rFonts w:ascii="宋体" w:hAnsi="宋体" w:cs="宋体" w:hint="eastAsia"/>
                <w:kern w:val="0"/>
              </w:rPr>
              <w:t>分；</w:t>
            </w:r>
          </w:p>
          <w:p w:rsidR="00E059C6" w:rsidRDefault="007549D3">
            <w:pPr>
              <w:widowControl/>
              <w:spacing w:line="300" w:lineRule="exact"/>
              <w:ind w:firstLineChars="200" w:firstLine="420"/>
              <w:rPr>
                <w:rFonts w:ascii="宋体"/>
                <w:kern w:val="0"/>
              </w:rPr>
            </w:pPr>
            <w:r>
              <w:rPr>
                <w:rFonts w:ascii="宋体" w:hAnsi="宋体" w:cs="宋体"/>
                <w:kern w:val="0"/>
              </w:rPr>
              <w:t>2.5%</w:t>
            </w:r>
            <w:r>
              <w:rPr>
                <w:rFonts w:ascii="宋体" w:hAnsi="宋体" w:cs="宋体" w:hint="eastAsia"/>
                <w:kern w:val="0"/>
              </w:rPr>
              <w:t>≤比率≤</w:t>
            </w:r>
            <w:r>
              <w:rPr>
                <w:rFonts w:ascii="宋体" w:hAnsi="宋体" w:cs="宋体"/>
                <w:kern w:val="0"/>
              </w:rPr>
              <w:t>10%</w:t>
            </w:r>
            <w:r>
              <w:rPr>
                <w:rFonts w:ascii="宋体" w:hAnsi="宋体" w:cs="宋体" w:hint="eastAsia"/>
                <w:kern w:val="0"/>
              </w:rPr>
              <w:t>的，得</w:t>
            </w:r>
            <w:r>
              <w:rPr>
                <w:rFonts w:ascii="宋体" w:hAnsi="宋体" w:cs="宋体"/>
                <w:kern w:val="0"/>
              </w:rPr>
              <w:t>0.5</w:t>
            </w:r>
            <w:r>
              <w:rPr>
                <w:rFonts w:ascii="宋体" w:hAnsi="宋体" w:cs="宋体" w:hint="eastAsia"/>
                <w:kern w:val="0"/>
              </w:rPr>
              <w:t>分；</w:t>
            </w:r>
            <w:r>
              <w:rPr>
                <w:rFonts w:ascii="宋体"/>
                <w:kern w:val="0"/>
              </w:rPr>
              <w:br/>
            </w:r>
            <w:r>
              <w:rPr>
                <w:rFonts w:ascii="宋体" w:hAnsi="宋体" w:cs="宋体"/>
                <w:kern w:val="0"/>
              </w:rPr>
              <w:t xml:space="preserve">    3</w:t>
            </w:r>
            <w:r>
              <w:rPr>
                <w:rFonts w:ascii="宋体" w:cs="宋体"/>
                <w:kern w:val="0"/>
              </w:rPr>
              <w:t>.</w:t>
            </w:r>
            <w:r>
              <w:rPr>
                <w:rFonts w:ascii="宋体" w:hAnsi="宋体" w:cs="宋体" w:hint="eastAsia"/>
                <w:kern w:val="0"/>
              </w:rPr>
              <w:t>比率＞</w:t>
            </w:r>
            <w:r>
              <w:rPr>
                <w:rFonts w:ascii="宋体" w:hAnsi="宋体" w:cs="宋体"/>
                <w:kern w:val="0"/>
              </w:rPr>
              <w:t>10%</w:t>
            </w:r>
            <w:r>
              <w:rPr>
                <w:rFonts w:ascii="宋体" w:hAnsi="宋体" w:cs="宋体" w:hint="eastAsia"/>
                <w:kern w:val="0"/>
              </w:rPr>
              <w:t>的，得</w:t>
            </w:r>
            <w:r>
              <w:rPr>
                <w:rFonts w:ascii="宋体" w:cs="宋体"/>
                <w:kern w:val="0"/>
              </w:rPr>
              <w:t>0</w:t>
            </w:r>
            <w:r>
              <w:rPr>
                <w:rFonts w:ascii="宋体" w:hAnsi="宋体" w:cs="宋体" w:hint="eastAsia"/>
                <w:kern w:val="0"/>
              </w:rPr>
              <w:t>分。</w:t>
            </w:r>
          </w:p>
        </w:tc>
        <w:tc>
          <w:tcPr>
            <w:tcW w:w="675" w:type="dxa"/>
            <w:tcBorders>
              <w:top w:val="single" w:sz="4" w:space="0" w:color="auto"/>
              <w:left w:val="nil"/>
              <w:bottom w:val="single" w:sz="4" w:space="0" w:color="auto"/>
              <w:right w:val="single" w:sz="4" w:space="0" w:color="auto"/>
            </w:tcBorders>
            <w:vAlign w:val="center"/>
          </w:tcPr>
          <w:p w:rsidR="00E059C6" w:rsidRDefault="007549D3">
            <w:pPr>
              <w:widowControl/>
              <w:spacing w:line="300" w:lineRule="exact"/>
              <w:rPr>
                <w:rFonts w:ascii="宋体"/>
                <w:kern w:val="0"/>
                <w:sz w:val="18"/>
                <w:szCs w:val="18"/>
              </w:rPr>
            </w:pPr>
            <w:r>
              <w:rPr>
                <w:rFonts w:ascii="宋体" w:hint="eastAsia"/>
                <w:kern w:val="0"/>
                <w:sz w:val="18"/>
                <w:szCs w:val="18"/>
              </w:rPr>
              <w:t>0</w:t>
            </w:r>
          </w:p>
        </w:tc>
      </w:tr>
      <w:tr w:rsidR="00E059C6" w:rsidTr="00204F5B">
        <w:trPr>
          <w:trHeight w:val="266"/>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制度管理</w:t>
            </w:r>
          </w:p>
        </w:tc>
        <w:tc>
          <w:tcPr>
            <w:tcW w:w="486"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3</w:t>
            </w:r>
          </w:p>
        </w:tc>
        <w:tc>
          <w:tcPr>
            <w:tcW w:w="1185" w:type="dxa"/>
            <w:tcBorders>
              <w:top w:val="nil"/>
              <w:left w:val="nil"/>
              <w:bottom w:val="single" w:sz="4" w:space="0" w:color="auto"/>
              <w:right w:val="single" w:sz="4" w:space="0" w:color="auto"/>
            </w:tcBorders>
            <w:vAlign w:val="center"/>
          </w:tcPr>
          <w:p w:rsidR="00E059C6" w:rsidRDefault="007549D3">
            <w:pPr>
              <w:widowControl/>
              <w:spacing w:line="300" w:lineRule="exact"/>
              <w:jc w:val="left"/>
              <w:rPr>
                <w:rFonts w:ascii="宋体"/>
                <w:kern w:val="0"/>
              </w:rPr>
            </w:pPr>
            <w:r>
              <w:rPr>
                <w:rFonts w:ascii="宋体" w:hAnsi="宋体" w:cs="宋体" w:hint="eastAsia"/>
                <w:kern w:val="0"/>
              </w:rPr>
              <w:t>管理制度健全性</w:t>
            </w:r>
          </w:p>
        </w:tc>
        <w:tc>
          <w:tcPr>
            <w:tcW w:w="465" w:type="dxa"/>
            <w:tcBorders>
              <w:top w:val="nil"/>
              <w:left w:val="nil"/>
              <w:bottom w:val="single" w:sz="4" w:space="0" w:color="auto"/>
              <w:right w:val="single" w:sz="4" w:space="0" w:color="auto"/>
            </w:tcBorders>
            <w:vAlign w:val="center"/>
          </w:tcPr>
          <w:p w:rsidR="00E059C6" w:rsidRDefault="007549D3">
            <w:pPr>
              <w:widowControl/>
              <w:spacing w:line="300" w:lineRule="exact"/>
              <w:jc w:val="center"/>
              <w:rPr>
                <w:rFonts w:ascii="宋体"/>
                <w:kern w:val="0"/>
              </w:rPr>
            </w:pPr>
            <w:r>
              <w:rPr>
                <w:rFonts w:ascii="宋体" w:hAnsi="宋体" w:cs="宋体"/>
                <w:kern w:val="0"/>
              </w:rPr>
              <w:t>3</w:t>
            </w:r>
          </w:p>
        </w:tc>
        <w:tc>
          <w:tcPr>
            <w:tcW w:w="3045" w:type="dxa"/>
            <w:tcBorders>
              <w:top w:val="nil"/>
              <w:left w:val="nil"/>
              <w:bottom w:val="single" w:sz="4" w:space="0" w:color="auto"/>
              <w:right w:val="single" w:sz="4" w:space="0" w:color="auto"/>
            </w:tcBorders>
            <w:vAlign w:val="center"/>
          </w:tcPr>
          <w:p w:rsidR="00E059C6" w:rsidRDefault="007549D3">
            <w:pPr>
              <w:widowControl/>
              <w:spacing w:line="300" w:lineRule="exact"/>
              <w:rPr>
                <w:rFonts w:ascii="宋体"/>
                <w:kern w:val="0"/>
              </w:rPr>
            </w:pPr>
            <w:r>
              <w:rPr>
                <w:rFonts w:ascii="宋体" w:hAnsi="宋体" w:cs="宋体" w:hint="eastAsia"/>
                <w:kern w:val="0"/>
              </w:rPr>
              <w:t>部门（单位）制定了相应的预算资金、财务管理和预算绩效管理等制度并严格执行，用以反映部门（单位）的管理制度对其完成主要职责和促进事业发展的保障情况。</w:t>
            </w:r>
          </w:p>
        </w:tc>
        <w:tc>
          <w:tcPr>
            <w:tcW w:w="7665" w:type="dxa"/>
            <w:tcBorders>
              <w:top w:val="nil"/>
              <w:left w:val="nil"/>
              <w:bottom w:val="single" w:sz="4" w:space="0" w:color="auto"/>
              <w:right w:val="single" w:sz="4" w:space="0" w:color="auto"/>
            </w:tcBorders>
          </w:tcPr>
          <w:p w:rsidR="00E059C6" w:rsidRDefault="007549D3">
            <w:pPr>
              <w:widowControl/>
              <w:spacing w:line="300" w:lineRule="exact"/>
              <w:jc w:val="left"/>
              <w:rPr>
                <w:rFonts w:ascii="宋体"/>
                <w:kern w:val="0"/>
              </w:rPr>
            </w:pPr>
            <w:r>
              <w:rPr>
                <w:rFonts w:ascii="宋体" w:hAnsi="宋体" w:cs="宋体"/>
                <w:kern w:val="0"/>
              </w:rPr>
              <w:t xml:space="preserve">    1.</w:t>
            </w:r>
            <w:r>
              <w:rPr>
                <w:rFonts w:ascii="宋体" w:hAnsi="宋体" w:cs="宋体" w:hint="eastAsia"/>
                <w:kern w:val="0"/>
              </w:rPr>
              <w:t>部门制定了财政资金管理、财务管理、内部控制等制度（</w:t>
            </w:r>
            <w:r>
              <w:rPr>
                <w:rFonts w:ascii="宋体" w:hAnsi="宋体" w:cs="宋体"/>
                <w:kern w:val="0"/>
              </w:rPr>
              <w:t>0.5</w:t>
            </w:r>
            <w:r>
              <w:rPr>
                <w:rFonts w:ascii="宋体" w:hAnsi="宋体" w:cs="宋体" w:hint="eastAsia"/>
                <w:kern w:val="0"/>
              </w:rPr>
              <w:t>分）；</w:t>
            </w:r>
            <w:r>
              <w:rPr>
                <w:rFonts w:ascii="宋体"/>
                <w:kern w:val="0"/>
              </w:rPr>
              <w:br/>
            </w:r>
            <w:r>
              <w:rPr>
                <w:rFonts w:ascii="宋体" w:hAnsi="宋体" w:cs="宋体"/>
                <w:kern w:val="0"/>
              </w:rPr>
              <w:t xml:space="preserve">    2.</w:t>
            </w:r>
            <w:r>
              <w:rPr>
                <w:rFonts w:ascii="宋体" w:hAnsi="宋体" w:cs="宋体" w:hint="eastAsia"/>
                <w:kern w:val="0"/>
              </w:rPr>
              <w:t>上述财政资金管理、财务管理、内部控制等制度得到有效执行（</w:t>
            </w:r>
            <w:r>
              <w:rPr>
                <w:rFonts w:ascii="宋体" w:hAnsi="宋体" w:cs="宋体"/>
                <w:kern w:val="0"/>
              </w:rPr>
              <w:t>1.5</w:t>
            </w:r>
            <w:r>
              <w:rPr>
                <w:rFonts w:ascii="宋体" w:hAnsi="宋体" w:cs="宋体" w:hint="eastAsia"/>
                <w:kern w:val="0"/>
              </w:rPr>
              <w:t>分）；</w:t>
            </w:r>
            <w:r>
              <w:rPr>
                <w:rFonts w:ascii="宋体"/>
                <w:kern w:val="0"/>
              </w:rPr>
              <w:br/>
            </w:r>
            <w:r>
              <w:rPr>
                <w:rFonts w:ascii="宋体" w:hAnsi="宋体" w:cs="宋体"/>
                <w:kern w:val="0"/>
              </w:rPr>
              <w:t xml:space="preserve">    3.</w:t>
            </w:r>
            <w:r>
              <w:rPr>
                <w:rFonts w:ascii="宋体" w:hAnsi="宋体" w:cs="宋体" w:hint="eastAsia"/>
                <w:kern w:val="0"/>
              </w:rPr>
              <w:t>部门按照预算和绩效管理一体化的要求制定本部门全面实施预算绩效管理的制度或工作方案，组织指导本级及下属单位开展事前评估、绩效目标编报、绩效监控、绩效评价和评价结果应用等工作（</w:t>
            </w:r>
            <w:r>
              <w:rPr>
                <w:rFonts w:ascii="宋体" w:hAnsi="宋体" w:cs="宋体"/>
                <w:kern w:val="0"/>
              </w:rPr>
              <w:t>1</w:t>
            </w:r>
            <w:r>
              <w:rPr>
                <w:rFonts w:ascii="宋体" w:hAnsi="宋体" w:cs="宋体" w:hint="eastAsia"/>
                <w:kern w:val="0"/>
              </w:rPr>
              <w:t>分）。</w:t>
            </w:r>
          </w:p>
        </w:tc>
        <w:tc>
          <w:tcPr>
            <w:tcW w:w="675" w:type="dxa"/>
            <w:tcBorders>
              <w:top w:val="nil"/>
              <w:left w:val="nil"/>
              <w:bottom w:val="single" w:sz="4" w:space="0" w:color="auto"/>
              <w:right w:val="single" w:sz="4" w:space="0" w:color="auto"/>
            </w:tcBorders>
          </w:tcPr>
          <w:p w:rsidR="00E059C6" w:rsidRDefault="00E059C6">
            <w:pPr>
              <w:widowControl/>
              <w:spacing w:line="300" w:lineRule="exact"/>
              <w:jc w:val="left"/>
              <w:rPr>
                <w:rFonts w:ascii="宋体" w:hAnsi="宋体" w:cs="宋体"/>
                <w:kern w:val="0"/>
              </w:rPr>
            </w:pPr>
          </w:p>
          <w:p w:rsidR="00E059C6" w:rsidRDefault="00E059C6">
            <w:pPr>
              <w:widowControl/>
              <w:spacing w:line="300" w:lineRule="exact"/>
              <w:jc w:val="left"/>
              <w:rPr>
                <w:rFonts w:ascii="宋体" w:hAnsi="宋体" w:cs="宋体"/>
                <w:kern w:val="0"/>
              </w:rPr>
            </w:pPr>
          </w:p>
          <w:p w:rsidR="00E059C6" w:rsidRPr="00204F5B" w:rsidRDefault="007549D3">
            <w:pPr>
              <w:widowControl/>
              <w:spacing w:line="300" w:lineRule="exact"/>
              <w:jc w:val="left"/>
              <w:rPr>
                <w:rFonts w:ascii="宋体" w:hAnsi="宋体" w:cs="宋体"/>
                <w:kern w:val="0"/>
                <w:sz w:val="18"/>
                <w:szCs w:val="18"/>
              </w:rPr>
            </w:pPr>
            <w:r w:rsidRPr="00204F5B">
              <w:rPr>
                <w:rFonts w:ascii="宋体" w:hAnsi="宋体" w:cs="宋体" w:hint="eastAsia"/>
                <w:kern w:val="0"/>
                <w:sz w:val="18"/>
                <w:szCs w:val="18"/>
              </w:rPr>
              <w:t>3.00</w:t>
            </w:r>
          </w:p>
        </w:tc>
      </w:tr>
      <w:tr w:rsidR="00E059C6" w:rsidTr="00204F5B">
        <w:trPr>
          <w:trHeight w:val="360"/>
          <w:jc w:val="center"/>
        </w:trPr>
        <w:tc>
          <w:tcPr>
            <w:tcW w:w="3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部门绩效</w:t>
            </w: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kern w:val="0"/>
              </w:rPr>
              <w:t>55</w:t>
            </w:r>
          </w:p>
        </w:tc>
        <w:tc>
          <w:tcPr>
            <w:tcW w:w="379"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经济性</w:t>
            </w:r>
          </w:p>
        </w:tc>
        <w:tc>
          <w:tcPr>
            <w:tcW w:w="486"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6</w:t>
            </w: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“三公”</w:t>
            </w:r>
            <w:r>
              <w:rPr>
                <w:rFonts w:ascii="宋体" w:hAnsi="宋体" w:cs="宋体" w:hint="eastAsia"/>
                <w:kern w:val="0"/>
              </w:rPr>
              <w:t>经费控制率</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6</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部门（单位）本年度实际支出的</w:t>
            </w:r>
            <w:r>
              <w:rPr>
                <w:rFonts w:ascii="宋体" w:hAnsi="宋体" w:cs="宋体" w:hint="eastAsia"/>
                <w:kern w:val="0"/>
              </w:rPr>
              <w:t>“三公”</w:t>
            </w:r>
            <w:r>
              <w:rPr>
                <w:rFonts w:ascii="宋体" w:hAnsi="宋体" w:cs="宋体" w:hint="eastAsia"/>
                <w:kern w:val="0"/>
              </w:rPr>
              <w:t>经费总额与预算安排的</w:t>
            </w:r>
            <w:r>
              <w:rPr>
                <w:rFonts w:ascii="宋体" w:hAnsi="宋体" w:cs="宋体" w:hint="eastAsia"/>
                <w:kern w:val="0"/>
              </w:rPr>
              <w:t>“三公”</w:t>
            </w:r>
            <w:r>
              <w:rPr>
                <w:rFonts w:ascii="宋体" w:hAnsi="宋体" w:cs="宋体" w:hint="eastAsia"/>
                <w:kern w:val="0"/>
              </w:rPr>
              <w:t>经费总额的比率，用以反映和考核部门（单位）对</w:t>
            </w:r>
            <w:r>
              <w:rPr>
                <w:rFonts w:ascii="宋体" w:hAnsi="宋体" w:cs="宋体" w:hint="eastAsia"/>
                <w:kern w:val="0"/>
              </w:rPr>
              <w:t>“三公”经费</w:t>
            </w:r>
            <w:r>
              <w:rPr>
                <w:rFonts w:ascii="宋体" w:hAnsi="宋体" w:cs="宋体" w:hint="eastAsia"/>
                <w:kern w:val="0"/>
              </w:rPr>
              <w:t>成本的实际控制程度。</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420"/>
              <w:rPr>
                <w:rFonts w:ascii="宋体"/>
                <w:kern w:val="0"/>
              </w:rPr>
            </w:pPr>
            <w:r>
              <w:rPr>
                <w:rFonts w:ascii="宋体" w:hAnsi="宋体" w:cs="宋体" w:hint="eastAsia"/>
                <w:kern w:val="0"/>
              </w:rPr>
              <w:t>“三公”经费控制率</w:t>
            </w:r>
            <w:r>
              <w:rPr>
                <w:rFonts w:ascii="宋体" w:hAnsi="宋体" w:cs="宋体"/>
                <w:kern w:val="0"/>
              </w:rPr>
              <w:t>=</w:t>
            </w:r>
            <w:r>
              <w:rPr>
                <w:rFonts w:ascii="宋体" w:hAnsi="宋体" w:cs="宋体" w:hint="eastAsia"/>
                <w:kern w:val="0"/>
              </w:rPr>
              <w:t>“三公”经费实际支出数</w:t>
            </w:r>
            <w:r>
              <w:rPr>
                <w:rFonts w:ascii="宋体" w:hAnsi="宋体" w:cs="宋体"/>
                <w:kern w:val="0"/>
              </w:rPr>
              <w:t>/</w:t>
            </w:r>
            <w:r>
              <w:rPr>
                <w:rFonts w:ascii="宋体" w:hAnsi="宋体" w:cs="宋体" w:hint="eastAsia"/>
                <w:kern w:val="0"/>
              </w:rPr>
              <w:t>“三公”经费预算安排数×</w:t>
            </w:r>
            <w:r>
              <w:rPr>
                <w:rFonts w:ascii="宋体" w:hAnsi="宋体" w:cs="宋体"/>
                <w:kern w:val="0"/>
              </w:rPr>
              <w:t>100%</w:t>
            </w:r>
          </w:p>
          <w:p w:rsidR="00E059C6" w:rsidRDefault="007549D3">
            <w:pPr>
              <w:widowControl/>
              <w:spacing w:line="320" w:lineRule="exact"/>
              <w:ind w:firstLineChars="150" w:firstLine="315"/>
              <w:rPr>
                <w:rFonts w:ascii="宋体"/>
                <w:kern w:val="0"/>
              </w:rPr>
            </w:pPr>
            <w:r>
              <w:rPr>
                <w:rFonts w:ascii="宋体" w:cs="宋体" w:hint="eastAsia"/>
                <w:kern w:val="0"/>
              </w:rPr>
              <w:t>（</w:t>
            </w:r>
            <w:r>
              <w:rPr>
                <w:rFonts w:ascii="宋体" w:cs="宋体"/>
                <w:kern w:val="0"/>
              </w:rPr>
              <w:t>1</w:t>
            </w:r>
            <w:r>
              <w:rPr>
                <w:rFonts w:ascii="宋体" w:cs="宋体" w:hint="eastAsia"/>
                <w:kern w:val="0"/>
              </w:rPr>
              <w:t>）</w:t>
            </w:r>
            <w:r>
              <w:rPr>
                <w:rFonts w:ascii="宋体" w:hAnsi="宋体" w:cs="宋体" w:hint="eastAsia"/>
                <w:kern w:val="0"/>
              </w:rPr>
              <w:t>“三公”经费控制率＜</w:t>
            </w:r>
            <w:r>
              <w:rPr>
                <w:rFonts w:ascii="宋体" w:hAnsi="宋体" w:cs="宋体"/>
                <w:kern w:val="0"/>
              </w:rPr>
              <w:t>90%</w:t>
            </w:r>
            <w:r>
              <w:rPr>
                <w:rFonts w:ascii="宋体" w:hAnsi="宋体" w:cs="宋体" w:hint="eastAsia"/>
                <w:kern w:val="0"/>
              </w:rPr>
              <w:t>的，得</w:t>
            </w:r>
            <w:r>
              <w:rPr>
                <w:rFonts w:ascii="宋体" w:hAnsi="宋体" w:cs="宋体" w:hint="eastAsia"/>
                <w:kern w:val="0"/>
              </w:rPr>
              <w:t>6</w:t>
            </w:r>
            <w:r>
              <w:rPr>
                <w:rFonts w:ascii="宋体" w:hAnsi="宋体" w:cs="宋体" w:hint="eastAsia"/>
                <w:kern w:val="0"/>
              </w:rPr>
              <w:t>分；</w:t>
            </w:r>
          </w:p>
          <w:p w:rsidR="00E059C6" w:rsidRDefault="007549D3">
            <w:pPr>
              <w:widowControl/>
              <w:spacing w:line="320" w:lineRule="exact"/>
              <w:ind w:firstLineChars="150" w:firstLine="315"/>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90%</w:t>
            </w:r>
            <w:r>
              <w:rPr>
                <w:rFonts w:ascii="宋体" w:hAnsi="宋体" w:cs="宋体" w:hint="eastAsia"/>
                <w:kern w:val="0"/>
              </w:rPr>
              <w:t>≤“三公”经费控制率≤</w:t>
            </w:r>
            <w:r>
              <w:rPr>
                <w:rFonts w:ascii="宋体" w:hAnsi="宋体" w:cs="宋体"/>
                <w:kern w:val="0"/>
              </w:rPr>
              <w:t>100%</w:t>
            </w:r>
            <w:r>
              <w:rPr>
                <w:rFonts w:ascii="宋体" w:hAnsi="宋体" w:cs="宋体" w:hint="eastAsia"/>
                <w:kern w:val="0"/>
              </w:rPr>
              <w:t>的，得</w:t>
            </w:r>
            <w:r>
              <w:rPr>
                <w:rFonts w:ascii="宋体" w:hAnsi="宋体" w:cs="宋体" w:hint="eastAsia"/>
                <w:kern w:val="0"/>
              </w:rPr>
              <w:t>3</w:t>
            </w:r>
            <w:r>
              <w:rPr>
                <w:rFonts w:ascii="宋体" w:hAnsi="宋体" w:cs="宋体" w:hint="eastAsia"/>
                <w:kern w:val="0"/>
              </w:rPr>
              <w:t>分；</w:t>
            </w:r>
          </w:p>
          <w:p w:rsidR="00E059C6" w:rsidRDefault="007549D3">
            <w:pPr>
              <w:widowControl/>
              <w:spacing w:line="320" w:lineRule="exact"/>
              <w:ind w:firstLineChars="150" w:firstLine="315"/>
              <w:rPr>
                <w:rFonts w:ascii="宋体"/>
                <w:kern w:val="0"/>
              </w:rPr>
            </w:pPr>
            <w:r>
              <w:rPr>
                <w:rFonts w:ascii="宋体" w:cs="宋体" w:hint="eastAsia"/>
                <w:kern w:val="0"/>
              </w:rPr>
              <w:t>（</w:t>
            </w:r>
            <w:r>
              <w:rPr>
                <w:rFonts w:ascii="宋体" w:cs="宋体"/>
                <w:kern w:val="0"/>
              </w:rPr>
              <w:t>3</w:t>
            </w:r>
            <w:r>
              <w:rPr>
                <w:rFonts w:ascii="宋体" w:cs="宋体" w:hint="eastAsia"/>
                <w:kern w:val="0"/>
              </w:rPr>
              <w:t>）</w:t>
            </w:r>
            <w:r>
              <w:rPr>
                <w:rFonts w:ascii="宋体" w:hAnsi="宋体" w:cs="宋体" w:hint="eastAsia"/>
                <w:kern w:val="0"/>
              </w:rPr>
              <w:t>“三公”经费控制率＞</w:t>
            </w:r>
            <w:r>
              <w:rPr>
                <w:rFonts w:ascii="宋体" w:hAnsi="宋体" w:cs="宋体"/>
                <w:kern w:val="0"/>
              </w:rPr>
              <w:t>100%</w:t>
            </w:r>
            <w:r>
              <w:rPr>
                <w:rFonts w:ascii="宋体" w:hAnsi="宋体" w:cs="宋体" w:hint="eastAsia"/>
                <w:kern w:val="0"/>
              </w:rPr>
              <w:t>的，得</w:t>
            </w:r>
            <w:r>
              <w:rPr>
                <w:rFonts w:ascii="宋体" w:cs="宋体"/>
                <w:kern w:val="0"/>
              </w:rPr>
              <w:t>0</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cs="宋体"/>
                <w:kern w:val="0"/>
                <w:sz w:val="18"/>
                <w:szCs w:val="18"/>
              </w:rPr>
            </w:pPr>
            <w:r w:rsidRPr="00204F5B">
              <w:rPr>
                <w:rFonts w:ascii="宋体" w:cs="宋体" w:hint="eastAsia"/>
                <w:kern w:val="0"/>
                <w:sz w:val="18"/>
                <w:szCs w:val="18"/>
              </w:rPr>
              <w:t>6.00</w:t>
            </w:r>
          </w:p>
        </w:tc>
      </w:tr>
      <w:tr w:rsidR="00E059C6" w:rsidTr="00204F5B">
        <w:trPr>
          <w:trHeight w:val="2767"/>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val="restart"/>
            <w:tcBorders>
              <w:top w:val="single" w:sz="4" w:space="0" w:color="auto"/>
              <w:left w:val="single" w:sz="4" w:space="0" w:color="auto"/>
              <w:bottom w:val="single" w:sz="4" w:space="0" w:color="auto"/>
              <w:right w:val="single" w:sz="4" w:space="0" w:color="auto"/>
            </w:tcBorders>
            <w:vAlign w:val="center"/>
          </w:tcPr>
          <w:p w:rsidR="00E059C6" w:rsidRDefault="007549D3">
            <w:pPr>
              <w:spacing w:line="320" w:lineRule="exact"/>
              <w:jc w:val="left"/>
              <w:rPr>
                <w:rFonts w:ascii="宋体"/>
                <w:kern w:val="0"/>
              </w:rPr>
            </w:pPr>
            <w:r>
              <w:rPr>
                <w:rFonts w:ascii="宋体" w:hAnsi="宋体" w:cs="宋体" w:hint="eastAsia"/>
                <w:kern w:val="0"/>
              </w:rPr>
              <w:t>效率性</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E059C6" w:rsidRDefault="007549D3">
            <w:pPr>
              <w:spacing w:line="320" w:lineRule="exact"/>
              <w:jc w:val="center"/>
              <w:rPr>
                <w:rFonts w:ascii="宋体"/>
                <w:kern w:val="0"/>
              </w:rPr>
            </w:pPr>
            <w:r>
              <w:rPr>
                <w:rFonts w:ascii="宋体" w:hAnsi="宋体" w:cs="宋体"/>
                <w:kern w:val="0"/>
              </w:rPr>
              <w:t>20</w:t>
            </w: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预算执行率</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6</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部门（单位）部门预算实际支付进度和既定支付进度的匹配情况，反映和考核部门（单位）预算执行的及时性和均衡性。</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kern w:val="0"/>
              </w:rPr>
              <w:t>1.</w:t>
            </w:r>
            <w:r>
              <w:rPr>
                <w:rFonts w:ascii="宋体" w:hAnsi="宋体" w:cs="宋体" w:hint="eastAsia"/>
                <w:kern w:val="0"/>
              </w:rPr>
              <w:t>一季度预算执行率得分</w:t>
            </w:r>
            <w:r>
              <w:rPr>
                <w:rFonts w:ascii="宋体" w:hAnsi="宋体" w:cs="宋体"/>
                <w:kern w:val="0"/>
              </w:rPr>
              <w:t>=</w:t>
            </w:r>
            <w:r>
              <w:rPr>
                <w:rFonts w:ascii="宋体" w:hAnsi="宋体" w:cs="宋体" w:hint="eastAsia"/>
                <w:kern w:val="0"/>
              </w:rPr>
              <w:t>（一季度部门预算支出进度</w:t>
            </w:r>
            <w:r>
              <w:rPr>
                <w:rFonts w:ascii="宋体" w:hAnsi="宋体" w:cs="宋体"/>
                <w:kern w:val="0"/>
              </w:rPr>
              <w:t>/</w:t>
            </w:r>
            <w:r>
              <w:rPr>
                <w:rFonts w:ascii="宋体" w:hAnsi="宋体" w:cs="宋体" w:hint="eastAsia"/>
                <w:kern w:val="0"/>
              </w:rPr>
              <w:t>序时进度</w:t>
            </w:r>
            <w:r>
              <w:rPr>
                <w:rFonts w:ascii="宋体" w:hAnsi="宋体" w:cs="宋体"/>
                <w:kern w:val="0"/>
              </w:rPr>
              <w:t>25%</w:t>
            </w:r>
            <w:r>
              <w:rPr>
                <w:rFonts w:ascii="宋体" w:hAnsi="宋体" w:cs="宋体" w:hint="eastAsia"/>
                <w:kern w:val="0"/>
              </w:rPr>
              <w:t>）×</w:t>
            </w:r>
            <w:r>
              <w:rPr>
                <w:rFonts w:ascii="宋体" w:hAnsi="宋体" w:cs="宋体"/>
                <w:kern w:val="0"/>
              </w:rPr>
              <w:t>1</w:t>
            </w:r>
            <w:r>
              <w:rPr>
                <w:rFonts w:ascii="宋体" w:hAnsi="宋体" w:cs="宋体" w:hint="eastAsia"/>
                <w:kern w:val="0"/>
              </w:rPr>
              <w:t>分</w:t>
            </w:r>
          </w:p>
          <w:p w:rsidR="00E059C6" w:rsidRDefault="007549D3">
            <w:pPr>
              <w:widowControl/>
              <w:spacing w:line="320" w:lineRule="exact"/>
              <w:rPr>
                <w:rFonts w:ascii="宋体"/>
                <w:kern w:val="0"/>
              </w:rPr>
            </w:pPr>
            <w:r>
              <w:rPr>
                <w:rFonts w:ascii="宋体" w:hAnsi="宋体" w:cs="宋体"/>
                <w:kern w:val="0"/>
              </w:rPr>
              <w:t>2.</w:t>
            </w:r>
            <w:r>
              <w:rPr>
                <w:rFonts w:ascii="宋体" w:hAnsi="宋体" w:cs="宋体" w:hint="eastAsia"/>
                <w:kern w:val="0"/>
              </w:rPr>
              <w:t>二季度预算执行率得分</w:t>
            </w:r>
            <w:r>
              <w:rPr>
                <w:rFonts w:ascii="宋体" w:hAnsi="宋体" w:cs="宋体"/>
                <w:kern w:val="0"/>
              </w:rPr>
              <w:t>=</w:t>
            </w:r>
            <w:r>
              <w:rPr>
                <w:rFonts w:ascii="宋体" w:hAnsi="宋体" w:cs="宋体" w:hint="eastAsia"/>
                <w:kern w:val="0"/>
              </w:rPr>
              <w:t>（二季度部门预算支出进度</w:t>
            </w:r>
            <w:r>
              <w:rPr>
                <w:rFonts w:ascii="宋体" w:hAnsi="宋体" w:cs="宋体"/>
                <w:kern w:val="0"/>
              </w:rPr>
              <w:t>/</w:t>
            </w:r>
            <w:r>
              <w:rPr>
                <w:rFonts w:ascii="宋体" w:hAnsi="宋体" w:cs="宋体" w:hint="eastAsia"/>
                <w:kern w:val="0"/>
              </w:rPr>
              <w:t>序时进度</w:t>
            </w:r>
            <w:r>
              <w:rPr>
                <w:rFonts w:ascii="宋体" w:hAnsi="宋体" w:cs="宋体"/>
                <w:kern w:val="0"/>
              </w:rPr>
              <w:t>50%</w:t>
            </w:r>
            <w:r>
              <w:rPr>
                <w:rFonts w:ascii="宋体" w:hAnsi="宋体" w:cs="宋体" w:hint="eastAsia"/>
                <w:kern w:val="0"/>
              </w:rPr>
              <w:t>）×</w:t>
            </w:r>
            <w:r>
              <w:rPr>
                <w:rFonts w:ascii="宋体" w:hAnsi="宋体" w:cs="宋体"/>
                <w:kern w:val="0"/>
              </w:rPr>
              <w:t>1</w:t>
            </w:r>
            <w:r>
              <w:rPr>
                <w:rFonts w:ascii="宋体" w:hAnsi="宋体" w:cs="宋体" w:hint="eastAsia"/>
                <w:kern w:val="0"/>
              </w:rPr>
              <w:t>分</w:t>
            </w:r>
          </w:p>
          <w:p w:rsidR="00E059C6" w:rsidRDefault="007549D3">
            <w:pPr>
              <w:widowControl/>
              <w:spacing w:line="320" w:lineRule="exact"/>
              <w:rPr>
                <w:rFonts w:ascii="宋体"/>
                <w:kern w:val="0"/>
              </w:rPr>
            </w:pPr>
            <w:r>
              <w:rPr>
                <w:rFonts w:ascii="宋体" w:hAnsi="宋体" w:cs="宋体"/>
                <w:kern w:val="0"/>
              </w:rPr>
              <w:t>3.</w:t>
            </w:r>
            <w:r>
              <w:rPr>
                <w:rFonts w:ascii="宋体" w:hAnsi="宋体" w:cs="宋体" w:hint="eastAsia"/>
                <w:kern w:val="0"/>
              </w:rPr>
              <w:t>三季度预算执行率得分</w:t>
            </w:r>
            <w:r>
              <w:rPr>
                <w:rFonts w:ascii="宋体" w:hAnsi="宋体" w:cs="宋体"/>
                <w:kern w:val="0"/>
              </w:rPr>
              <w:t>=</w:t>
            </w:r>
            <w:r>
              <w:rPr>
                <w:rFonts w:ascii="宋体" w:hAnsi="宋体" w:cs="宋体" w:hint="eastAsia"/>
                <w:kern w:val="0"/>
              </w:rPr>
              <w:t>（三季度部门预算支出进度</w:t>
            </w:r>
            <w:r>
              <w:rPr>
                <w:rFonts w:ascii="宋体" w:hAnsi="宋体" w:cs="宋体"/>
                <w:kern w:val="0"/>
              </w:rPr>
              <w:t>/</w:t>
            </w:r>
            <w:r>
              <w:rPr>
                <w:rFonts w:ascii="宋体" w:hAnsi="宋体" w:cs="宋体" w:hint="eastAsia"/>
                <w:kern w:val="0"/>
              </w:rPr>
              <w:t>序时进度</w:t>
            </w:r>
            <w:r>
              <w:rPr>
                <w:rFonts w:ascii="宋体" w:hAnsi="宋体" w:cs="宋体"/>
                <w:kern w:val="0"/>
              </w:rPr>
              <w:t>75%</w:t>
            </w:r>
            <w:r>
              <w:rPr>
                <w:rFonts w:ascii="宋体" w:hAnsi="宋体" w:cs="宋体" w:hint="eastAsia"/>
                <w:kern w:val="0"/>
              </w:rPr>
              <w:t>）×</w:t>
            </w:r>
            <w:r>
              <w:rPr>
                <w:rFonts w:ascii="宋体" w:hAnsi="宋体" w:cs="宋体"/>
                <w:kern w:val="0"/>
              </w:rPr>
              <w:t>1</w:t>
            </w:r>
            <w:r>
              <w:rPr>
                <w:rFonts w:ascii="宋体" w:hAnsi="宋体" w:cs="宋体" w:hint="eastAsia"/>
                <w:kern w:val="0"/>
              </w:rPr>
              <w:t>分</w:t>
            </w:r>
          </w:p>
          <w:p w:rsidR="00E059C6" w:rsidRDefault="007549D3">
            <w:pPr>
              <w:widowControl/>
              <w:spacing w:line="320" w:lineRule="exact"/>
              <w:rPr>
                <w:rFonts w:ascii="宋体"/>
                <w:kern w:val="0"/>
              </w:rPr>
            </w:pPr>
            <w:r>
              <w:rPr>
                <w:rFonts w:ascii="宋体" w:hAnsi="宋体" w:cs="宋体"/>
                <w:kern w:val="0"/>
              </w:rPr>
              <w:t>4.</w:t>
            </w:r>
            <w:r>
              <w:rPr>
                <w:rFonts w:ascii="宋体" w:hAnsi="宋体" w:cs="宋体" w:hint="eastAsia"/>
                <w:kern w:val="0"/>
              </w:rPr>
              <w:t>四季度预算执行率得分</w:t>
            </w:r>
            <w:r>
              <w:rPr>
                <w:rFonts w:ascii="宋体" w:hAnsi="宋体" w:cs="宋体"/>
                <w:kern w:val="0"/>
              </w:rPr>
              <w:t>=</w:t>
            </w:r>
            <w:r>
              <w:rPr>
                <w:rFonts w:ascii="宋体" w:hAnsi="宋体" w:cs="宋体" w:hint="eastAsia"/>
                <w:kern w:val="0"/>
              </w:rPr>
              <w:t>（四季度部门预算支出进度</w:t>
            </w:r>
            <w:r>
              <w:rPr>
                <w:rFonts w:ascii="宋体" w:hAnsi="宋体" w:cs="宋体"/>
                <w:kern w:val="0"/>
              </w:rPr>
              <w:t>/</w:t>
            </w:r>
            <w:r>
              <w:rPr>
                <w:rFonts w:ascii="宋体" w:hAnsi="宋体" w:cs="宋体" w:hint="eastAsia"/>
                <w:kern w:val="0"/>
              </w:rPr>
              <w:t>序时进度</w:t>
            </w:r>
            <w:r>
              <w:rPr>
                <w:rFonts w:ascii="宋体" w:hAnsi="宋体" w:cs="宋体"/>
                <w:kern w:val="0"/>
              </w:rPr>
              <w:t>100%</w:t>
            </w:r>
            <w:r>
              <w:rPr>
                <w:rFonts w:ascii="宋体" w:hAnsi="宋体" w:cs="宋体" w:hint="eastAsia"/>
                <w:kern w:val="0"/>
              </w:rPr>
              <w:t>）×</w:t>
            </w:r>
            <w:r>
              <w:rPr>
                <w:rFonts w:ascii="宋体" w:hAnsi="宋体" w:cs="宋体"/>
                <w:kern w:val="0"/>
              </w:rPr>
              <w:t>1</w:t>
            </w:r>
            <w:r>
              <w:rPr>
                <w:rFonts w:ascii="宋体" w:hAnsi="宋体" w:cs="宋体" w:hint="eastAsia"/>
                <w:kern w:val="0"/>
              </w:rPr>
              <w:t>分</w:t>
            </w:r>
          </w:p>
          <w:p w:rsidR="00E059C6" w:rsidRDefault="007549D3">
            <w:pPr>
              <w:widowControl/>
              <w:spacing w:line="320" w:lineRule="exact"/>
              <w:rPr>
                <w:rFonts w:ascii="宋体"/>
                <w:kern w:val="0"/>
              </w:rPr>
            </w:pPr>
            <w:r>
              <w:rPr>
                <w:rFonts w:ascii="宋体" w:hAnsi="宋体" w:cs="宋体"/>
                <w:kern w:val="0"/>
              </w:rPr>
              <w:t>5.</w:t>
            </w:r>
            <w:r>
              <w:rPr>
                <w:rFonts w:ascii="宋体" w:hAnsi="宋体" w:cs="宋体" w:hint="eastAsia"/>
                <w:kern w:val="0"/>
              </w:rPr>
              <w:t>全年平均支出进度得分</w:t>
            </w:r>
            <w:r>
              <w:rPr>
                <w:rFonts w:ascii="宋体" w:hAnsi="宋体" w:cs="宋体"/>
                <w:kern w:val="0"/>
              </w:rPr>
              <w:t>=</w:t>
            </w:r>
            <w:r>
              <w:rPr>
                <w:rFonts w:ascii="宋体" w:hAnsi="宋体" w:cs="宋体" w:hint="eastAsia"/>
                <w:kern w:val="0"/>
              </w:rPr>
              <w:t>全年平均执行率×</w:t>
            </w:r>
            <w:r>
              <w:rPr>
                <w:rFonts w:ascii="宋体" w:hAnsi="宋体" w:cs="宋体"/>
                <w:kern w:val="0"/>
              </w:rPr>
              <w:t>2</w:t>
            </w:r>
            <w:r>
              <w:rPr>
                <w:rFonts w:ascii="宋体" w:hAnsi="宋体" w:cs="宋体" w:hint="eastAsia"/>
                <w:kern w:val="0"/>
              </w:rPr>
              <w:t>分</w:t>
            </w:r>
          </w:p>
          <w:p w:rsidR="00E059C6" w:rsidRDefault="007549D3">
            <w:pPr>
              <w:widowControl/>
              <w:spacing w:line="320" w:lineRule="exact"/>
              <w:ind w:firstLine="405"/>
              <w:rPr>
                <w:rFonts w:ascii="宋体" w:hAnsi="宋体" w:cs="宋体"/>
                <w:kern w:val="0"/>
              </w:rPr>
            </w:pPr>
            <w:r>
              <w:rPr>
                <w:rFonts w:ascii="宋体" w:hAnsi="宋体" w:cs="宋体" w:hint="eastAsia"/>
                <w:kern w:val="0"/>
              </w:rPr>
              <w:t>其中：全年平均执行率</w:t>
            </w:r>
            <w:r>
              <w:rPr>
                <w:rFonts w:ascii="宋体" w:hAnsi="宋体" w:cs="宋体"/>
                <w:kern w:val="0"/>
              </w:rPr>
              <w:t>=</w:t>
            </w:r>
            <w:r>
              <w:rPr>
                <w:rFonts w:ascii="宋体" w:hAnsi="宋体" w:cs="宋体" w:hint="eastAsia"/>
                <w:kern w:val="0"/>
              </w:rPr>
              <w:t>∑（每个季度的执行率）÷</w:t>
            </w:r>
            <w:r>
              <w:rPr>
                <w:rFonts w:ascii="宋体" w:hAnsi="宋体" w:cs="宋体"/>
                <w:kern w:val="0"/>
              </w:rPr>
              <w:t>4</w:t>
            </w:r>
          </w:p>
          <w:p w:rsidR="00E059C6" w:rsidRDefault="00E059C6">
            <w:pPr>
              <w:widowControl/>
              <w:spacing w:line="320" w:lineRule="exact"/>
              <w:ind w:firstLine="405"/>
              <w:rPr>
                <w:rFonts w:ascii="宋体" w:hAnsi="宋体" w:cs="宋体"/>
                <w:kern w:val="0"/>
              </w:rPr>
            </w:pPr>
          </w:p>
          <w:p w:rsidR="00E059C6" w:rsidRDefault="007549D3">
            <w:pPr>
              <w:widowControl/>
              <w:spacing w:line="320" w:lineRule="exact"/>
              <w:rPr>
                <w:rFonts w:ascii="宋体"/>
                <w:kern w:val="0"/>
              </w:rPr>
            </w:pPr>
            <w:r>
              <w:rPr>
                <w:rFonts w:ascii="宋体" w:hAnsi="宋体" w:cs="宋体" w:hint="eastAsia"/>
                <w:kern w:val="0"/>
              </w:rPr>
              <w:t>季度支出进度</w:t>
            </w:r>
            <w:r>
              <w:rPr>
                <w:rFonts w:ascii="宋体" w:hAnsi="宋体" w:cs="宋体"/>
                <w:kern w:val="0"/>
              </w:rPr>
              <w:t>=</w:t>
            </w:r>
            <w:r>
              <w:rPr>
                <w:rFonts w:ascii="宋体" w:hAnsi="宋体" w:cs="宋体" w:hint="eastAsia"/>
                <w:kern w:val="0"/>
              </w:rPr>
              <w:t>季度末月份累计支出进度（即</w:t>
            </w:r>
            <w:r>
              <w:rPr>
                <w:rFonts w:ascii="宋体" w:hAnsi="宋体" w:cs="宋体"/>
                <w:kern w:val="0"/>
              </w:rPr>
              <w:t>3</w:t>
            </w:r>
            <w:r>
              <w:rPr>
                <w:rFonts w:ascii="宋体" w:hAnsi="宋体" w:cs="宋体" w:hint="eastAsia"/>
                <w:kern w:val="0"/>
              </w:rPr>
              <w:t>、</w:t>
            </w:r>
            <w:r>
              <w:rPr>
                <w:rFonts w:ascii="宋体" w:hAnsi="宋体" w:cs="宋体"/>
                <w:kern w:val="0"/>
              </w:rPr>
              <w:t>6</w:t>
            </w:r>
            <w:r>
              <w:rPr>
                <w:rFonts w:ascii="宋体" w:hAnsi="宋体" w:cs="宋体" w:hint="eastAsia"/>
                <w:kern w:val="0"/>
              </w:rPr>
              <w:t>、</w:t>
            </w:r>
            <w:r>
              <w:rPr>
                <w:rFonts w:ascii="宋体" w:hAnsi="宋体" w:cs="宋体"/>
                <w:kern w:val="0"/>
              </w:rPr>
              <w:t>9</w:t>
            </w:r>
            <w:r>
              <w:rPr>
                <w:rFonts w:ascii="宋体" w:hAnsi="宋体" w:cs="宋体" w:hint="eastAsia"/>
                <w:kern w:val="0"/>
              </w:rPr>
              <w:t>、</w:t>
            </w:r>
            <w:r>
              <w:rPr>
                <w:rFonts w:ascii="宋体" w:hAnsi="宋体" w:cs="宋体"/>
                <w:kern w:val="0"/>
              </w:rPr>
              <w:t>12</w:t>
            </w:r>
            <w:r>
              <w:rPr>
                <w:rFonts w:ascii="宋体" w:hAnsi="宋体" w:cs="宋体" w:hint="eastAsia"/>
                <w:kern w:val="0"/>
              </w:rPr>
              <w:t>月月末支出进度）</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2.21</w:t>
            </w:r>
          </w:p>
        </w:tc>
      </w:tr>
      <w:tr w:rsidR="00E059C6" w:rsidTr="00204F5B">
        <w:trPr>
          <w:trHeight w:val="1404"/>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single" w:sz="4" w:space="0" w:color="auto"/>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E059C6" w:rsidRDefault="00E059C6">
            <w:pPr>
              <w:widowControl/>
              <w:spacing w:line="320" w:lineRule="exact"/>
              <w:jc w:val="center"/>
              <w:rPr>
                <w:rFonts w:ascii="宋体"/>
                <w:kern w:val="0"/>
              </w:rPr>
            </w:pP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重点工作完成情况</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8</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color w:val="000000"/>
                <w:kern w:val="0"/>
              </w:rPr>
            </w:pPr>
            <w:r>
              <w:rPr>
                <w:rFonts w:ascii="宋体" w:hAnsi="宋体" w:cs="宋体" w:hint="eastAsia"/>
                <w:color w:val="000000"/>
                <w:kern w:val="0"/>
              </w:rPr>
              <w:t>部门（单位）完成党委、政府、人大和上级部门下达或交办的重要事项或工作的完成情况，反映部门对重点工作的办理落实程度。</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Chars="200" w:firstLine="420"/>
              <w:rPr>
                <w:rFonts w:ascii="宋体"/>
                <w:kern w:val="0"/>
              </w:rPr>
            </w:pPr>
            <w:r>
              <w:rPr>
                <w:rFonts w:ascii="宋体" w:hAnsi="宋体" w:cs="宋体" w:hint="eastAsia"/>
                <w:kern w:val="0"/>
              </w:rPr>
              <w:t>重点工作是指中央</w:t>
            </w:r>
            <w:r>
              <w:rPr>
                <w:rFonts w:ascii="宋体" w:hAnsi="宋体" w:cs="宋体" w:hint="eastAsia"/>
                <w:kern w:val="0"/>
              </w:rPr>
              <w:t>、</w:t>
            </w:r>
            <w:r>
              <w:rPr>
                <w:rFonts w:ascii="宋体" w:hAnsi="宋体" w:cs="宋体" w:hint="eastAsia"/>
                <w:kern w:val="0"/>
              </w:rPr>
              <w:t>省</w:t>
            </w:r>
            <w:r>
              <w:rPr>
                <w:rFonts w:ascii="宋体" w:hAnsi="宋体" w:cs="宋体" w:hint="eastAsia"/>
                <w:kern w:val="0"/>
              </w:rPr>
              <w:t>、市</w:t>
            </w:r>
            <w:r>
              <w:rPr>
                <w:rFonts w:ascii="宋体" w:hAnsi="宋体" w:cs="宋体" w:hint="eastAsia"/>
                <w:kern w:val="0"/>
              </w:rPr>
              <w:t>相关部门、</w:t>
            </w:r>
            <w:r>
              <w:rPr>
                <w:rFonts w:ascii="宋体" w:hAnsi="宋体" w:cs="宋体" w:hint="eastAsia"/>
                <w:kern w:val="0"/>
              </w:rPr>
              <w:t>区</w:t>
            </w:r>
            <w:r>
              <w:rPr>
                <w:rFonts w:ascii="宋体" w:hAnsi="宋体" w:cs="宋体" w:hint="eastAsia"/>
                <w:kern w:val="0"/>
              </w:rPr>
              <w:t>委、</w:t>
            </w:r>
            <w:r>
              <w:rPr>
                <w:rFonts w:ascii="宋体" w:hAnsi="宋体" w:cs="宋体" w:hint="eastAsia"/>
                <w:kern w:val="0"/>
              </w:rPr>
              <w:t>区</w:t>
            </w:r>
            <w:r>
              <w:rPr>
                <w:rFonts w:ascii="宋体" w:hAnsi="宋体" w:cs="宋体" w:hint="eastAsia"/>
                <w:kern w:val="0"/>
              </w:rPr>
              <w:t>政府、</w:t>
            </w:r>
            <w:r>
              <w:rPr>
                <w:rFonts w:ascii="宋体" w:hAnsi="宋体" w:cs="宋体" w:hint="eastAsia"/>
                <w:kern w:val="0"/>
              </w:rPr>
              <w:t>区</w:t>
            </w:r>
            <w:r>
              <w:rPr>
                <w:rFonts w:ascii="宋体" w:hAnsi="宋体" w:cs="宋体" w:hint="eastAsia"/>
                <w:kern w:val="0"/>
              </w:rPr>
              <w:t>人大交办或下达的工作任务。全部按期保质保量完成得</w:t>
            </w:r>
            <w:r>
              <w:rPr>
                <w:rFonts w:ascii="宋体" w:hAnsi="宋体" w:cs="宋体"/>
                <w:kern w:val="0"/>
              </w:rPr>
              <w:t>8</w:t>
            </w:r>
            <w:r>
              <w:rPr>
                <w:rFonts w:ascii="宋体" w:hAnsi="宋体" w:cs="宋体" w:hint="eastAsia"/>
                <w:kern w:val="0"/>
              </w:rPr>
              <w:t>分；一项重点工作没有完成扣</w:t>
            </w:r>
            <w:r>
              <w:rPr>
                <w:rFonts w:ascii="宋体" w:hAnsi="宋体" w:cs="宋体"/>
                <w:kern w:val="0"/>
              </w:rPr>
              <w:t>4</w:t>
            </w:r>
            <w:r>
              <w:rPr>
                <w:rFonts w:ascii="宋体" w:hAnsi="宋体" w:cs="宋体" w:hint="eastAsia"/>
                <w:kern w:val="0"/>
              </w:rPr>
              <w:t>分，扣完为止。</w:t>
            </w:r>
          </w:p>
          <w:p w:rsidR="00E059C6" w:rsidRDefault="007549D3">
            <w:pPr>
              <w:widowControl/>
              <w:spacing w:line="320" w:lineRule="exact"/>
              <w:rPr>
                <w:rFonts w:ascii="宋体"/>
                <w:kern w:val="0"/>
              </w:rPr>
            </w:pPr>
            <w:r>
              <w:rPr>
                <w:rFonts w:ascii="宋体" w:hAnsi="宋体" w:cs="宋体" w:hint="eastAsia"/>
                <w:kern w:val="0"/>
              </w:rPr>
              <w:t>注：重点工作完成情况可以参考</w:t>
            </w:r>
            <w:r>
              <w:rPr>
                <w:rFonts w:ascii="宋体" w:hAnsi="宋体" w:cs="宋体" w:hint="eastAsia"/>
                <w:kern w:val="0"/>
              </w:rPr>
              <w:t>区</w:t>
            </w:r>
            <w:r>
              <w:rPr>
                <w:rFonts w:ascii="宋体" w:hAnsi="宋体" w:cs="宋体" w:hint="eastAsia"/>
                <w:kern w:val="0"/>
              </w:rPr>
              <w:t>委</w:t>
            </w:r>
            <w:r>
              <w:rPr>
                <w:rFonts w:ascii="宋体" w:hAnsi="宋体" w:cs="宋体" w:hint="eastAsia"/>
                <w:kern w:val="0"/>
              </w:rPr>
              <w:t>区</w:t>
            </w:r>
            <w:r>
              <w:rPr>
                <w:rFonts w:ascii="宋体" w:hAnsi="宋体" w:cs="宋体" w:hint="eastAsia"/>
                <w:kern w:val="0"/>
              </w:rPr>
              <w:t>政府督查部门或其他权威部门的统计数据（如有）。</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8.00</w:t>
            </w:r>
          </w:p>
        </w:tc>
      </w:tr>
      <w:tr w:rsidR="00E059C6" w:rsidTr="00204F5B">
        <w:trPr>
          <w:trHeight w:val="892"/>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single" w:sz="4" w:space="0" w:color="auto"/>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E059C6" w:rsidRDefault="00E059C6">
            <w:pPr>
              <w:widowControl/>
              <w:spacing w:line="320" w:lineRule="exact"/>
              <w:jc w:val="center"/>
              <w:rPr>
                <w:rFonts w:ascii="宋体"/>
                <w:kern w:val="0"/>
              </w:rPr>
            </w:pP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sz w:val="18"/>
                <w:szCs w:val="18"/>
              </w:rPr>
            </w:pPr>
            <w:r>
              <w:rPr>
                <w:rFonts w:ascii="宋体" w:hAnsi="宋体" w:cs="宋体" w:hint="eastAsia"/>
                <w:kern w:val="0"/>
              </w:rPr>
              <w:t>项目完成及时性</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6</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sz w:val="18"/>
                <w:szCs w:val="18"/>
              </w:rPr>
            </w:pPr>
            <w:r>
              <w:rPr>
                <w:rFonts w:ascii="宋体" w:hAnsi="宋体" w:cs="宋体" w:hint="eastAsia"/>
                <w:kern w:val="0"/>
              </w:rPr>
              <w:t>部门（单位）项目完成情况与预期时间对比的情况。</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Chars="200" w:firstLine="420"/>
              <w:rPr>
                <w:rFonts w:ascii="宋体"/>
                <w:kern w:val="0"/>
                <w:sz w:val="18"/>
                <w:szCs w:val="18"/>
              </w:rPr>
            </w:pPr>
            <w:r>
              <w:rPr>
                <w:rFonts w:ascii="宋体" w:hAnsi="宋体" w:cs="宋体"/>
                <w:kern w:val="0"/>
              </w:rPr>
              <w:t>1.</w:t>
            </w:r>
            <w:r>
              <w:rPr>
                <w:rFonts w:ascii="宋体" w:hAnsi="宋体" w:cs="宋体" w:hint="eastAsia"/>
                <w:kern w:val="0"/>
              </w:rPr>
              <w:t>所有部门预算安排的项目均按计划时间完成（</w:t>
            </w:r>
            <w:r>
              <w:rPr>
                <w:rFonts w:ascii="宋体" w:hAnsi="宋体" w:cs="宋体"/>
                <w:kern w:val="0"/>
              </w:rPr>
              <w:t>6</w:t>
            </w:r>
            <w:r>
              <w:rPr>
                <w:rFonts w:ascii="宋体" w:hAnsi="宋体" w:cs="宋体" w:hint="eastAsia"/>
                <w:kern w:val="0"/>
              </w:rPr>
              <w:t>分）；</w:t>
            </w:r>
          </w:p>
          <w:p w:rsidR="00E059C6" w:rsidRDefault="007549D3">
            <w:pPr>
              <w:widowControl/>
              <w:spacing w:line="320" w:lineRule="exact"/>
              <w:ind w:firstLineChars="200" w:firstLine="420"/>
              <w:rPr>
                <w:rFonts w:ascii="宋体"/>
                <w:kern w:val="0"/>
                <w:sz w:val="18"/>
                <w:szCs w:val="18"/>
              </w:rPr>
            </w:pPr>
            <w:r>
              <w:rPr>
                <w:rFonts w:ascii="宋体" w:hAnsi="宋体" w:cs="宋体"/>
                <w:kern w:val="0"/>
              </w:rPr>
              <w:t>2.</w:t>
            </w:r>
            <w:r>
              <w:rPr>
                <w:rFonts w:ascii="宋体" w:hAnsi="宋体" w:cs="宋体" w:hint="eastAsia"/>
                <w:kern w:val="0"/>
              </w:rPr>
              <w:t>部分项目未按计划时间完成的，本指标得分</w:t>
            </w:r>
            <w:r>
              <w:rPr>
                <w:rFonts w:ascii="宋体" w:hAnsi="宋体" w:cs="宋体"/>
                <w:kern w:val="0"/>
              </w:rPr>
              <w:t>=</w:t>
            </w:r>
            <w:r>
              <w:rPr>
                <w:rFonts w:ascii="宋体" w:hAnsi="宋体" w:cs="宋体" w:hint="eastAsia"/>
                <w:kern w:val="0"/>
              </w:rPr>
              <w:t>已完成项目数</w:t>
            </w:r>
            <w:r>
              <w:rPr>
                <w:rFonts w:ascii="宋体" w:hAnsi="宋体" w:cs="宋体"/>
                <w:kern w:val="0"/>
              </w:rPr>
              <w:t>/</w:t>
            </w:r>
            <w:r>
              <w:rPr>
                <w:rFonts w:ascii="宋体" w:hAnsi="宋体" w:cs="宋体" w:hint="eastAsia"/>
                <w:kern w:val="0"/>
              </w:rPr>
              <w:t>计划完成项目总数×</w:t>
            </w:r>
            <w:r>
              <w:rPr>
                <w:rFonts w:ascii="宋体" w:hAnsi="宋体" w:cs="宋体"/>
                <w:kern w:val="0"/>
              </w:rPr>
              <w:t>6</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6.00</w:t>
            </w:r>
          </w:p>
        </w:tc>
      </w:tr>
      <w:tr w:rsidR="00E059C6" w:rsidTr="00204F5B">
        <w:trPr>
          <w:trHeight w:val="667"/>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效果性</w:t>
            </w:r>
          </w:p>
        </w:tc>
        <w:tc>
          <w:tcPr>
            <w:tcW w:w="486"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20</w:t>
            </w: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社会效益、经济</w:t>
            </w:r>
            <w:r>
              <w:rPr>
                <w:rFonts w:ascii="宋体" w:hAnsi="宋体" w:cs="宋体" w:hint="eastAsia"/>
                <w:kern w:val="0"/>
              </w:rPr>
              <w:t>效</w:t>
            </w:r>
            <w:r>
              <w:rPr>
                <w:rFonts w:ascii="宋体" w:hAnsi="宋体" w:cs="宋体" w:hint="eastAsia"/>
                <w:kern w:val="0"/>
              </w:rPr>
              <w:t>益、生态效益及可持续</w:t>
            </w:r>
            <w:r>
              <w:rPr>
                <w:rFonts w:ascii="宋体" w:hAnsi="宋体" w:cs="宋体" w:hint="eastAsia"/>
                <w:kern w:val="0"/>
              </w:rPr>
              <w:lastRenderedPageBreak/>
              <w:t>影响等</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lastRenderedPageBreak/>
              <w:t>20</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部门（单位）履行职责、完成各项重大政策和项目的效果，以及对经济发展、社会发展、生态环境所带来的直接或间接</w:t>
            </w:r>
            <w:r>
              <w:rPr>
                <w:rFonts w:ascii="宋体" w:hAnsi="宋体" w:cs="宋体" w:hint="eastAsia"/>
                <w:kern w:val="0"/>
              </w:rPr>
              <w:lastRenderedPageBreak/>
              <w:t>影响。</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405"/>
              <w:rPr>
                <w:rFonts w:ascii="宋体"/>
                <w:kern w:val="0"/>
              </w:rPr>
            </w:pPr>
            <w:r>
              <w:rPr>
                <w:rFonts w:ascii="宋体" w:hAnsi="宋体" w:cs="宋体" w:hint="eastAsia"/>
                <w:kern w:val="0"/>
              </w:rPr>
              <w:lastRenderedPageBreak/>
              <w:t>根据部门（单位）职责，结合部门整体支出绩效目标，合理设置个性化绩效指标，通过绩效指标完成情况与目标值对比分析进行评分，未实现绩效目标的酌情扣分。</w:t>
            </w:r>
          </w:p>
          <w:p w:rsidR="00E059C6" w:rsidRDefault="007549D3">
            <w:pPr>
              <w:widowControl/>
              <w:spacing w:line="320" w:lineRule="exact"/>
              <w:ind w:firstLine="405"/>
              <w:rPr>
                <w:rFonts w:ascii="宋体"/>
                <w:kern w:val="0"/>
              </w:rPr>
            </w:pPr>
            <w:r>
              <w:rPr>
                <w:rFonts w:ascii="宋体" w:hAnsi="宋体" w:cs="宋体" w:hint="eastAsia"/>
                <w:kern w:val="0"/>
              </w:rPr>
              <w:t>根据部门（部门）履职内容和性质，从社会效益、经济效益、生态效益、可持</w:t>
            </w:r>
            <w:r>
              <w:rPr>
                <w:rFonts w:ascii="宋体" w:hAnsi="宋体" w:cs="宋体" w:hint="eastAsia"/>
                <w:kern w:val="0"/>
              </w:rPr>
              <w:lastRenderedPageBreak/>
              <w:t>续影响等方面，至少选择三个方面对工作实效和效益进行评价。</w:t>
            </w:r>
          </w:p>
        </w:tc>
        <w:tc>
          <w:tcPr>
            <w:tcW w:w="675" w:type="dxa"/>
            <w:tcBorders>
              <w:top w:val="nil"/>
              <w:left w:val="nil"/>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lastRenderedPageBreak/>
              <w:t>18.00</w:t>
            </w:r>
          </w:p>
        </w:tc>
      </w:tr>
      <w:tr w:rsidR="00E059C6" w:rsidTr="00204F5B">
        <w:trPr>
          <w:trHeight w:val="1214"/>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公平性</w:t>
            </w:r>
          </w:p>
        </w:tc>
        <w:tc>
          <w:tcPr>
            <w:tcW w:w="486" w:type="dxa"/>
            <w:vMerge w:val="restart"/>
            <w:tcBorders>
              <w:top w:val="nil"/>
              <w:left w:val="single" w:sz="4" w:space="0" w:color="auto"/>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9</w:t>
            </w: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群众信访办理情况</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3</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部门（单位）对群众信访意见的完成情况及及时性，反映部门（单位）对服务群众的重视程度。</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Chars="150" w:firstLine="315"/>
              <w:rPr>
                <w:rFonts w:ascii="宋体"/>
                <w:kern w:val="0"/>
              </w:rPr>
            </w:pPr>
            <w:r>
              <w:rPr>
                <w:rFonts w:ascii="宋体" w:hAnsi="宋体" w:cs="宋体"/>
                <w:kern w:val="0"/>
              </w:rPr>
              <w:t>1.</w:t>
            </w:r>
            <w:r>
              <w:rPr>
                <w:rFonts w:ascii="宋体" w:hAnsi="宋体" w:cs="宋体" w:hint="eastAsia"/>
                <w:kern w:val="0"/>
              </w:rPr>
              <w:t>建立了便利的群众意见反映渠道和群众意见办理回复机制（</w:t>
            </w:r>
            <w:r>
              <w:rPr>
                <w:rFonts w:ascii="宋体" w:hAnsi="宋体" w:cs="宋体"/>
                <w:kern w:val="0"/>
              </w:rPr>
              <w:t>1</w:t>
            </w:r>
            <w:r>
              <w:rPr>
                <w:rFonts w:ascii="宋体" w:hAnsi="宋体" w:cs="宋体" w:hint="eastAsia"/>
                <w:kern w:val="0"/>
              </w:rPr>
              <w:t>分）；</w:t>
            </w:r>
          </w:p>
          <w:p w:rsidR="00E059C6" w:rsidRDefault="007549D3">
            <w:pPr>
              <w:widowControl/>
              <w:spacing w:line="320" w:lineRule="exact"/>
              <w:ind w:firstLineChars="150" w:firstLine="315"/>
              <w:rPr>
                <w:rFonts w:ascii="宋体"/>
                <w:kern w:val="0"/>
              </w:rPr>
            </w:pPr>
            <w:r>
              <w:rPr>
                <w:rFonts w:ascii="宋体" w:hAnsi="宋体" w:cs="宋体"/>
                <w:kern w:val="0"/>
              </w:rPr>
              <w:t>2.</w:t>
            </w:r>
            <w:r>
              <w:rPr>
                <w:rFonts w:ascii="宋体" w:hAnsi="宋体" w:cs="宋体" w:hint="eastAsia"/>
                <w:kern w:val="0"/>
              </w:rPr>
              <w:t>当年度群众信访办理回复率达</w:t>
            </w:r>
            <w:r>
              <w:rPr>
                <w:rFonts w:ascii="宋体" w:hAnsi="宋体" w:cs="宋体"/>
                <w:kern w:val="0"/>
              </w:rPr>
              <w:t>100%</w:t>
            </w:r>
            <w:r>
              <w:rPr>
                <w:rFonts w:ascii="宋体" w:hAnsi="宋体" w:cs="宋体" w:hint="eastAsia"/>
                <w:kern w:val="0"/>
              </w:rPr>
              <w:t>（</w:t>
            </w:r>
            <w:r>
              <w:rPr>
                <w:rFonts w:ascii="宋体" w:hAnsi="宋体" w:cs="宋体"/>
                <w:kern w:val="0"/>
              </w:rPr>
              <w:t>1</w:t>
            </w:r>
            <w:r>
              <w:rPr>
                <w:rFonts w:ascii="宋体" w:hAnsi="宋体" w:cs="宋体" w:hint="eastAsia"/>
                <w:kern w:val="0"/>
              </w:rPr>
              <w:t>分）；</w:t>
            </w:r>
          </w:p>
          <w:p w:rsidR="00E059C6" w:rsidRDefault="007549D3">
            <w:pPr>
              <w:widowControl/>
              <w:spacing w:line="320" w:lineRule="exact"/>
              <w:ind w:firstLineChars="150" w:firstLine="315"/>
              <w:rPr>
                <w:rFonts w:ascii="宋体"/>
                <w:kern w:val="0"/>
              </w:rPr>
            </w:pPr>
            <w:r>
              <w:rPr>
                <w:rFonts w:ascii="宋体" w:hAnsi="宋体" w:cs="宋体"/>
                <w:kern w:val="0"/>
              </w:rPr>
              <w:t>3.</w:t>
            </w:r>
            <w:r>
              <w:rPr>
                <w:rFonts w:ascii="宋体" w:hAnsi="宋体" w:cs="宋体" w:hint="eastAsia"/>
                <w:kern w:val="0"/>
              </w:rPr>
              <w:t>当年度群众信访及时办理回复率达</w:t>
            </w:r>
            <w:r>
              <w:rPr>
                <w:rFonts w:ascii="宋体" w:hAnsi="宋体" w:cs="宋体"/>
                <w:kern w:val="0"/>
              </w:rPr>
              <w:t>100%</w:t>
            </w:r>
            <w:r>
              <w:rPr>
                <w:rFonts w:ascii="宋体" w:hAnsi="宋体" w:cs="宋体" w:hint="eastAsia"/>
                <w:kern w:val="0"/>
              </w:rPr>
              <w:t>，未发生超期（</w:t>
            </w:r>
            <w:r>
              <w:rPr>
                <w:rFonts w:ascii="宋体" w:hAnsi="宋体" w:cs="宋体"/>
                <w:kern w:val="0"/>
              </w:rPr>
              <w:t>1</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hAnsi="宋体" w:cs="宋体"/>
                <w:kern w:val="0"/>
              </w:rPr>
            </w:pPr>
            <w:r>
              <w:rPr>
                <w:rFonts w:ascii="宋体" w:hAnsi="宋体" w:cs="宋体" w:hint="eastAsia"/>
                <w:kern w:val="0"/>
              </w:rPr>
              <w:t>3.00</w:t>
            </w:r>
          </w:p>
        </w:tc>
      </w:tr>
      <w:tr w:rsidR="00E059C6" w:rsidTr="00204F5B">
        <w:trPr>
          <w:trHeight w:val="1401"/>
          <w:jc w:val="center"/>
        </w:trPr>
        <w:tc>
          <w:tcPr>
            <w:tcW w:w="3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379"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486" w:type="dxa"/>
            <w:vMerge/>
            <w:tcBorders>
              <w:top w:val="nil"/>
              <w:left w:val="single" w:sz="4" w:space="0" w:color="auto"/>
              <w:bottom w:val="single" w:sz="4" w:space="0" w:color="auto"/>
              <w:right w:val="single" w:sz="4" w:space="0" w:color="auto"/>
            </w:tcBorders>
            <w:vAlign w:val="center"/>
          </w:tcPr>
          <w:p w:rsidR="00E059C6" w:rsidRDefault="00E059C6">
            <w:pPr>
              <w:widowControl/>
              <w:spacing w:line="320" w:lineRule="exact"/>
              <w:jc w:val="left"/>
              <w:rPr>
                <w:rFonts w:ascii="宋体"/>
                <w:kern w:val="0"/>
              </w:rPr>
            </w:pPr>
          </w:p>
        </w:tc>
        <w:tc>
          <w:tcPr>
            <w:tcW w:w="1185" w:type="dxa"/>
            <w:tcBorders>
              <w:top w:val="nil"/>
              <w:left w:val="nil"/>
              <w:bottom w:val="single" w:sz="4" w:space="0" w:color="auto"/>
              <w:right w:val="single" w:sz="4" w:space="0" w:color="auto"/>
            </w:tcBorders>
            <w:vAlign w:val="center"/>
          </w:tcPr>
          <w:p w:rsidR="00E059C6" w:rsidRDefault="007549D3">
            <w:pPr>
              <w:widowControl/>
              <w:spacing w:line="320" w:lineRule="exact"/>
              <w:jc w:val="left"/>
              <w:rPr>
                <w:rFonts w:ascii="宋体"/>
                <w:kern w:val="0"/>
              </w:rPr>
            </w:pPr>
            <w:r>
              <w:rPr>
                <w:rFonts w:ascii="宋体" w:hAnsi="宋体" w:cs="宋体" w:hint="eastAsia"/>
                <w:kern w:val="0"/>
              </w:rPr>
              <w:t>公众或服务对象满意度</w:t>
            </w:r>
          </w:p>
        </w:tc>
        <w:tc>
          <w:tcPr>
            <w:tcW w:w="465" w:type="dxa"/>
            <w:tcBorders>
              <w:top w:val="nil"/>
              <w:left w:val="nil"/>
              <w:bottom w:val="single" w:sz="4" w:space="0" w:color="auto"/>
              <w:right w:val="single" w:sz="4" w:space="0" w:color="auto"/>
            </w:tcBorders>
            <w:vAlign w:val="center"/>
          </w:tcPr>
          <w:p w:rsidR="00E059C6" w:rsidRDefault="007549D3">
            <w:pPr>
              <w:widowControl/>
              <w:spacing w:line="320" w:lineRule="exact"/>
              <w:jc w:val="center"/>
              <w:rPr>
                <w:rFonts w:ascii="宋体"/>
                <w:kern w:val="0"/>
              </w:rPr>
            </w:pPr>
            <w:r>
              <w:rPr>
                <w:rFonts w:ascii="宋体" w:hAnsi="宋体" w:cs="宋体"/>
                <w:kern w:val="0"/>
              </w:rPr>
              <w:t>6</w:t>
            </w:r>
          </w:p>
        </w:tc>
        <w:tc>
          <w:tcPr>
            <w:tcW w:w="304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kern w:val="0"/>
              </w:rPr>
            </w:pPr>
            <w:r>
              <w:rPr>
                <w:rFonts w:ascii="宋体" w:hAnsi="宋体" w:cs="宋体" w:hint="eastAsia"/>
                <w:kern w:val="0"/>
              </w:rPr>
              <w:t>反映社会公众或部门（单位）的服务对象对部门履职效果的满意度。</w:t>
            </w:r>
          </w:p>
        </w:tc>
        <w:tc>
          <w:tcPr>
            <w:tcW w:w="7665" w:type="dxa"/>
            <w:tcBorders>
              <w:top w:val="nil"/>
              <w:left w:val="nil"/>
              <w:bottom w:val="single" w:sz="4" w:space="0" w:color="auto"/>
              <w:right w:val="single" w:sz="4" w:space="0" w:color="auto"/>
            </w:tcBorders>
            <w:vAlign w:val="center"/>
          </w:tcPr>
          <w:p w:rsidR="00E059C6" w:rsidRDefault="007549D3">
            <w:pPr>
              <w:widowControl/>
              <w:spacing w:line="320" w:lineRule="exact"/>
              <w:ind w:firstLine="420"/>
              <w:rPr>
                <w:rFonts w:ascii="宋体"/>
                <w:kern w:val="0"/>
              </w:rPr>
            </w:pPr>
            <w:r>
              <w:rPr>
                <w:rFonts w:ascii="宋体" w:hAnsi="宋体" w:cs="宋体" w:hint="eastAsia"/>
                <w:kern w:val="0"/>
              </w:rPr>
              <w:t>社会公众或服务对象是指部门（单位）履行职责而影响到的部门、群体或个人，一般采取社会调查的方式。如难以单独开展满意度调查的，可参考</w:t>
            </w:r>
            <w:r>
              <w:rPr>
                <w:rFonts w:ascii="宋体" w:hAnsi="宋体" w:cs="宋体" w:hint="eastAsia"/>
                <w:kern w:val="0"/>
              </w:rPr>
              <w:t>区</w:t>
            </w:r>
            <w:r>
              <w:rPr>
                <w:rFonts w:ascii="宋体" w:hAnsi="宋体" w:cs="宋体" w:hint="eastAsia"/>
                <w:kern w:val="0"/>
              </w:rPr>
              <w:t>统计部门的数据、年度</w:t>
            </w:r>
            <w:r>
              <w:rPr>
                <w:rFonts w:ascii="宋体" w:hAnsi="宋体" w:cs="宋体" w:hint="eastAsia"/>
                <w:kern w:val="0"/>
              </w:rPr>
              <w:t>区</w:t>
            </w:r>
            <w:r>
              <w:rPr>
                <w:rFonts w:ascii="宋体" w:hAnsi="宋体" w:cs="宋体" w:hint="eastAsia"/>
                <w:kern w:val="0"/>
              </w:rPr>
              <w:t>直民主评议政风行风评价结果等数据，或者参考群众信访反馈的普遍性问题、本部门或权威第三方机构的开展满意度调查等进行分档计分。</w:t>
            </w:r>
          </w:p>
          <w:p w:rsidR="00E059C6" w:rsidRDefault="007549D3">
            <w:pPr>
              <w:widowControl/>
              <w:spacing w:line="320" w:lineRule="exact"/>
              <w:ind w:firstLine="420"/>
              <w:rPr>
                <w:rFonts w:ascii="宋体"/>
                <w:kern w:val="0"/>
              </w:rPr>
            </w:pPr>
            <w:r>
              <w:rPr>
                <w:rFonts w:ascii="宋体" w:hAnsi="宋体" w:cs="宋体"/>
                <w:kern w:val="0"/>
              </w:rPr>
              <w:t>1.</w:t>
            </w:r>
            <w:r>
              <w:rPr>
                <w:rFonts w:ascii="宋体" w:hAnsi="宋体" w:cs="宋体" w:hint="eastAsia"/>
                <w:kern w:val="0"/>
              </w:rPr>
              <w:t>满意度≥</w:t>
            </w:r>
            <w:r>
              <w:rPr>
                <w:rFonts w:ascii="宋体" w:hAnsi="宋体" w:cs="宋体"/>
                <w:kern w:val="0"/>
              </w:rPr>
              <w:t>95%</w:t>
            </w:r>
            <w:r>
              <w:rPr>
                <w:rFonts w:ascii="宋体" w:hAnsi="宋体" w:cs="宋体" w:hint="eastAsia"/>
                <w:kern w:val="0"/>
              </w:rPr>
              <w:t>的，得</w:t>
            </w:r>
            <w:r>
              <w:rPr>
                <w:rFonts w:ascii="宋体" w:hAnsi="宋体" w:cs="宋体"/>
                <w:kern w:val="0"/>
              </w:rPr>
              <w:t>6</w:t>
            </w:r>
            <w:r>
              <w:rPr>
                <w:rFonts w:ascii="宋体" w:hAnsi="宋体" w:cs="宋体" w:hint="eastAsia"/>
                <w:kern w:val="0"/>
              </w:rPr>
              <w:t>分；</w:t>
            </w:r>
          </w:p>
          <w:p w:rsidR="00E059C6" w:rsidRDefault="007549D3">
            <w:pPr>
              <w:widowControl/>
              <w:spacing w:line="320" w:lineRule="exact"/>
              <w:ind w:firstLine="420"/>
              <w:rPr>
                <w:rFonts w:ascii="宋体"/>
                <w:kern w:val="0"/>
              </w:rPr>
            </w:pPr>
            <w:r>
              <w:rPr>
                <w:rFonts w:ascii="宋体" w:cs="宋体"/>
                <w:kern w:val="0"/>
              </w:rPr>
              <w:t>2.</w:t>
            </w:r>
            <w:r>
              <w:rPr>
                <w:rFonts w:ascii="宋体" w:hAnsi="宋体" w:cs="宋体"/>
                <w:kern w:val="0"/>
              </w:rPr>
              <w:t xml:space="preserve"> 90%</w:t>
            </w:r>
            <w:r>
              <w:rPr>
                <w:rFonts w:ascii="宋体" w:hAnsi="宋体" w:cs="宋体" w:hint="eastAsia"/>
                <w:kern w:val="0"/>
              </w:rPr>
              <w:t>≤满意度＜</w:t>
            </w:r>
            <w:r>
              <w:rPr>
                <w:rFonts w:ascii="宋体" w:hAnsi="宋体" w:cs="宋体"/>
                <w:kern w:val="0"/>
              </w:rPr>
              <w:t>95%</w:t>
            </w:r>
            <w:r>
              <w:rPr>
                <w:rFonts w:ascii="宋体" w:hAnsi="宋体" w:cs="宋体" w:hint="eastAsia"/>
                <w:kern w:val="0"/>
              </w:rPr>
              <w:t>的，得</w:t>
            </w:r>
            <w:r>
              <w:rPr>
                <w:rFonts w:ascii="宋体" w:hAnsi="宋体" w:cs="宋体"/>
                <w:kern w:val="0"/>
              </w:rPr>
              <w:t>4</w:t>
            </w:r>
            <w:r>
              <w:rPr>
                <w:rFonts w:ascii="宋体" w:hAnsi="宋体" w:cs="宋体" w:hint="eastAsia"/>
                <w:kern w:val="0"/>
              </w:rPr>
              <w:t>分；</w:t>
            </w:r>
          </w:p>
          <w:p w:rsidR="00E059C6" w:rsidRDefault="007549D3">
            <w:pPr>
              <w:widowControl/>
              <w:spacing w:line="320" w:lineRule="exact"/>
              <w:ind w:firstLine="420"/>
              <w:rPr>
                <w:rFonts w:ascii="宋体"/>
                <w:kern w:val="0"/>
              </w:rPr>
            </w:pPr>
            <w:r>
              <w:rPr>
                <w:rFonts w:ascii="宋体" w:hAnsi="宋体" w:cs="宋体"/>
                <w:kern w:val="0"/>
              </w:rPr>
              <w:t>3. 80%</w:t>
            </w:r>
            <w:r>
              <w:rPr>
                <w:rFonts w:ascii="宋体" w:hAnsi="宋体" w:cs="宋体" w:hint="eastAsia"/>
                <w:kern w:val="0"/>
              </w:rPr>
              <w:t>≤满意度＜</w:t>
            </w:r>
            <w:r>
              <w:rPr>
                <w:rFonts w:ascii="宋体" w:hAnsi="宋体" w:cs="宋体"/>
                <w:kern w:val="0"/>
              </w:rPr>
              <w:t>90%</w:t>
            </w:r>
            <w:r>
              <w:rPr>
                <w:rFonts w:ascii="宋体" w:hAnsi="宋体" w:cs="宋体" w:hint="eastAsia"/>
                <w:kern w:val="0"/>
              </w:rPr>
              <w:t>的，得</w:t>
            </w:r>
            <w:r>
              <w:rPr>
                <w:rFonts w:ascii="宋体" w:hAnsi="宋体" w:cs="宋体"/>
                <w:kern w:val="0"/>
              </w:rPr>
              <w:t>2</w:t>
            </w:r>
            <w:r>
              <w:rPr>
                <w:rFonts w:ascii="宋体" w:hAnsi="宋体" w:cs="宋体" w:hint="eastAsia"/>
                <w:kern w:val="0"/>
              </w:rPr>
              <w:t>分；</w:t>
            </w:r>
          </w:p>
          <w:p w:rsidR="00E059C6" w:rsidRDefault="007549D3">
            <w:pPr>
              <w:widowControl/>
              <w:spacing w:line="320" w:lineRule="exact"/>
              <w:ind w:firstLine="420"/>
              <w:rPr>
                <w:rFonts w:ascii="宋体"/>
                <w:kern w:val="0"/>
              </w:rPr>
            </w:pPr>
            <w:r>
              <w:rPr>
                <w:rFonts w:ascii="宋体" w:hAnsi="宋体" w:cs="宋体"/>
                <w:kern w:val="0"/>
              </w:rPr>
              <w:t xml:space="preserve">4. </w:t>
            </w:r>
            <w:r>
              <w:rPr>
                <w:rFonts w:ascii="宋体" w:hAnsi="宋体" w:cs="宋体" w:hint="eastAsia"/>
                <w:kern w:val="0"/>
              </w:rPr>
              <w:t>满意度＜</w:t>
            </w:r>
            <w:r>
              <w:rPr>
                <w:rFonts w:ascii="宋体" w:hAnsi="宋体" w:cs="宋体"/>
                <w:kern w:val="0"/>
              </w:rPr>
              <w:t>80%</w:t>
            </w:r>
            <w:r>
              <w:rPr>
                <w:rFonts w:ascii="宋体" w:hAnsi="宋体" w:cs="宋体" w:hint="eastAsia"/>
                <w:kern w:val="0"/>
              </w:rPr>
              <w:t>的，得</w:t>
            </w:r>
            <w:r>
              <w:rPr>
                <w:rFonts w:ascii="宋体" w:hAnsi="宋体" w:cs="宋体"/>
                <w:kern w:val="0"/>
              </w:rPr>
              <w:t>1</w:t>
            </w:r>
            <w:r>
              <w:rPr>
                <w:rFonts w:ascii="宋体" w:hAnsi="宋体" w:cs="宋体" w:hint="eastAsia"/>
                <w:kern w:val="0"/>
              </w:rPr>
              <w:t>分。</w:t>
            </w:r>
          </w:p>
        </w:tc>
        <w:tc>
          <w:tcPr>
            <w:tcW w:w="675" w:type="dxa"/>
            <w:tcBorders>
              <w:top w:val="nil"/>
              <w:left w:val="nil"/>
              <w:bottom w:val="single" w:sz="4" w:space="0" w:color="auto"/>
              <w:right w:val="single" w:sz="4" w:space="0" w:color="auto"/>
            </w:tcBorders>
            <w:vAlign w:val="center"/>
          </w:tcPr>
          <w:p w:rsidR="00E059C6" w:rsidRDefault="007549D3">
            <w:pPr>
              <w:widowControl/>
              <w:spacing w:line="320" w:lineRule="exact"/>
              <w:rPr>
                <w:rFonts w:ascii="宋体" w:hAnsi="宋体" w:cs="宋体"/>
                <w:kern w:val="0"/>
              </w:rPr>
            </w:pPr>
            <w:r>
              <w:rPr>
                <w:rFonts w:ascii="宋体" w:hAnsi="宋体" w:cs="宋体" w:hint="eastAsia"/>
                <w:kern w:val="0"/>
              </w:rPr>
              <w:t>6.00</w:t>
            </w:r>
          </w:p>
        </w:tc>
        <w:bookmarkStart w:id="0" w:name="_GoBack"/>
        <w:bookmarkEnd w:id="0"/>
      </w:tr>
      <w:tr w:rsidR="00E059C6" w:rsidTr="00204F5B">
        <w:trPr>
          <w:trHeight w:val="851"/>
          <w:jc w:val="center"/>
        </w:trPr>
        <w:tc>
          <w:tcPr>
            <w:tcW w:w="13990" w:type="dxa"/>
            <w:gridSpan w:val="8"/>
            <w:tcBorders>
              <w:top w:val="single" w:sz="4" w:space="0" w:color="auto"/>
              <w:left w:val="single" w:sz="4" w:space="0" w:color="auto"/>
              <w:bottom w:val="single" w:sz="4" w:space="0" w:color="auto"/>
              <w:right w:val="single" w:sz="4" w:space="0" w:color="auto"/>
            </w:tcBorders>
            <w:vAlign w:val="center"/>
          </w:tcPr>
          <w:p w:rsidR="00E059C6" w:rsidRDefault="007549D3">
            <w:pPr>
              <w:widowControl/>
              <w:spacing w:line="320" w:lineRule="exact"/>
              <w:ind w:firstLine="420"/>
              <w:jc w:val="center"/>
              <w:rPr>
                <w:rFonts w:ascii="宋体" w:hAnsi="宋体" w:cs="宋体"/>
                <w:kern w:val="0"/>
              </w:rPr>
            </w:pPr>
            <w:r>
              <w:rPr>
                <w:rFonts w:ascii="宋体" w:hAnsi="宋体" w:cs="宋体" w:hint="eastAsia"/>
                <w:b/>
                <w:bCs/>
                <w:kern w:val="0"/>
              </w:rPr>
              <w:t>合</w:t>
            </w:r>
            <w:r>
              <w:rPr>
                <w:rFonts w:ascii="宋体" w:hAnsi="宋体" w:cs="宋体" w:hint="eastAsia"/>
                <w:b/>
                <w:bCs/>
                <w:kern w:val="0"/>
              </w:rPr>
              <w:t xml:space="preserve">      </w:t>
            </w:r>
            <w:r>
              <w:rPr>
                <w:rFonts w:ascii="宋体" w:hAnsi="宋体" w:cs="宋体" w:hint="eastAsia"/>
                <w:b/>
                <w:bCs/>
                <w:kern w:val="0"/>
              </w:rPr>
              <w:t>计：</w:t>
            </w:r>
            <w:r>
              <w:rPr>
                <w:rFonts w:ascii="宋体" w:hAnsi="宋体" w:cs="宋体" w:hint="eastAsia"/>
                <w:b/>
                <w:bCs/>
                <w:kern w:val="0"/>
              </w:rPr>
              <w:t>93.14</w:t>
            </w:r>
          </w:p>
        </w:tc>
        <w:tc>
          <w:tcPr>
            <w:tcW w:w="675" w:type="dxa"/>
            <w:tcBorders>
              <w:top w:val="single" w:sz="4" w:space="0" w:color="auto"/>
              <w:left w:val="single" w:sz="4" w:space="0" w:color="auto"/>
              <w:bottom w:val="single" w:sz="4" w:space="0" w:color="auto"/>
              <w:right w:val="single" w:sz="4" w:space="0" w:color="auto"/>
            </w:tcBorders>
            <w:vAlign w:val="center"/>
          </w:tcPr>
          <w:p w:rsidR="00E059C6" w:rsidRPr="00204F5B" w:rsidRDefault="007549D3">
            <w:pPr>
              <w:widowControl/>
              <w:spacing w:line="320" w:lineRule="exact"/>
              <w:rPr>
                <w:rFonts w:ascii="宋体" w:hAnsi="宋体" w:cs="宋体"/>
                <w:kern w:val="0"/>
                <w:sz w:val="18"/>
                <w:szCs w:val="18"/>
              </w:rPr>
            </w:pPr>
            <w:r w:rsidRPr="00204F5B">
              <w:rPr>
                <w:rFonts w:ascii="宋体" w:hAnsi="宋体" w:cs="宋体" w:hint="eastAsia"/>
                <w:kern w:val="0"/>
                <w:sz w:val="18"/>
                <w:szCs w:val="18"/>
              </w:rPr>
              <w:t>93.14</w:t>
            </w:r>
          </w:p>
        </w:tc>
      </w:tr>
    </w:tbl>
    <w:p w:rsidR="00E059C6" w:rsidRDefault="00E059C6"/>
    <w:sectPr w:rsidR="00E059C6" w:rsidSect="00204F5B">
      <w:headerReference w:type="default" r:id="rId8"/>
      <w:footerReference w:type="default" r:id="rId9"/>
      <w:pgSz w:w="16838" w:h="11906" w:orient="landscape"/>
      <w:pgMar w:top="1417" w:right="962" w:bottom="1020" w:left="1134" w:header="851" w:footer="992" w:gutter="0"/>
      <w:pgNumType w:fmt="numberInDash"/>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D3" w:rsidRDefault="007549D3">
      <w:r>
        <w:separator/>
      </w:r>
    </w:p>
  </w:endnote>
  <w:endnote w:type="continuationSeparator" w:id="0">
    <w:p w:rsidR="007549D3" w:rsidRDefault="0075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9C6" w:rsidRDefault="007549D3">
    <w:pPr>
      <w:pStyle w:val="a4"/>
      <w:framePr w:wrap="around" w:vAnchor="text" w:hAnchor="margin" w:xAlign="outside" w:y="1"/>
      <w:rPr>
        <w:rStyle w:val="a6"/>
        <w:rFonts w:ascii="宋体" w:cs="Times New Roman"/>
        <w:sz w:val="28"/>
        <w:szCs w:val="28"/>
      </w:rPr>
    </w:pPr>
    <w:r>
      <w:rPr>
        <w:rStyle w:val="a6"/>
        <w:rFonts w:ascii="宋体" w:hAnsi="宋体" w:cs="宋体"/>
        <w:sz w:val="28"/>
        <w:szCs w:val="28"/>
      </w:rPr>
      <w:fldChar w:fldCharType="begin"/>
    </w:r>
    <w:r>
      <w:rPr>
        <w:rStyle w:val="a6"/>
        <w:rFonts w:ascii="宋体" w:hAnsi="宋体" w:cs="宋体"/>
        <w:sz w:val="28"/>
        <w:szCs w:val="28"/>
      </w:rPr>
      <w:instrText xml:space="preserve">PAGE  </w:instrText>
    </w:r>
    <w:r>
      <w:rPr>
        <w:rStyle w:val="a6"/>
        <w:rFonts w:ascii="宋体" w:hAnsi="宋体" w:cs="宋体"/>
        <w:sz w:val="28"/>
        <w:szCs w:val="28"/>
      </w:rPr>
      <w:fldChar w:fldCharType="separate"/>
    </w:r>
    <w:r w:rsidR="00204F5B">
      <w:rPr>
        <w:rStyle w:val="a6"/>
        <w:rFonts w:ascii="宋体" w:hAnsi="宋体" w:cs="宋体"/>
        <w:noProof/>
        <w:sz w:val="28"/>
        <w:szCs w:val="28"/>
      </w:rPr>
      <w:t>- 1 -</w:t>
    </w:r>
    <w:r>
      <w:rPr>
        <w:rStyle w:val="a6"/>
        <w:rFonts w:ascii="宋体" w:hAnsi="宋体" w:cs="宋体"/>
        <w:sz w:val="28"/>
        <w:szCs w:val="28"/>
      </w:rPr>
      <w:fldChar w:fldCharType="end"/>
    </w:r>
  </w:p>
  <w:p w:rsidR="00E059C6" w:rsidRDefault="00E059C6">
    <w:pPr>
      <w:pStyle w:val="a4"/>
      <w:ind w:right="360" w:firstLine="360"/>
      <w:jc w:val="center"/>
      <w:rPr>
        <w:rFonts w:cs="Times New Roman"/>
      </w:rPr>
    </w:pPr>
  </w:p>
  <w:p w:rsidR="00E059C6" w:rsidRDefault="00E059C6">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D3" w:rsidRDefault="007549D3">
      <w:r>
        <w:separator/>
      </w:r>
    </w:p>
  </w:footnote>
  <w:footnote w:type="continuationSeparator" w:id="0">
    <w:p w:rsidR="007549D3" w:rsidRDefault="0075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9C6" w:rsidRDefault="007549D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689" o:spid="_x0000_s3073" type="#_x0000_t136" style="position:absolute;left:0;text-align:left;margin-left:737.45pt;margin-top:282.25pt;width:101pt;height:96pt;rotation:-45;z-index:-1;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7384838" o:spid="_x0000_s3074" type="#_x0000_t136" style="position:absolute;left:0;text-align:left;margin-left:535.2pt;margin-top:484.5pt;width:101pt;height:96pt;rotation:-45;z-index:-2;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7005445" o:spid="_x0000_s3075" type="#_x0000_t136" style="position:absolute;left:0;text-align:left;margin-left:737.45pt;margin-top:76.95pt;width:101pt;height:96pt;rotation:-45;z-index:-3;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6944434" o:spid="_x0000_s3076" type="#_x0000_t136" style="position:absolute;left:0;text-align:left;margin-left:535.2pt;margin-top:279.15pt;width:101pt;height:96pt;rotation:-45;z-index:-4;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6838668" o:spid="_x0000_s3077" type="#_x0000_t136" style="position:absolute;left:0;text-align:left;margin-left:332.95pt;margin-top:481.4pt;width:101pt;height:96pt;rotation:-45;z-index:-5;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6765713" o:spid="_x0000_s3078" type="#_x0000_t136" style="position:absolute;left:0;text-align:left;margin-left:737.45pt;margin-top:-128.4pt;width:101pt;height:96pt;rotation:-45;z-index:-6;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5784621" o:spid="_x0000_s3079" type="#_x0000_t136" style="position:absolute;left:0;text-align:left;margin-left:535.2pt;margin-top:73.85pt;width:101pt;height:96pt;rotation:-45;z-index:-7;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5602169" o:spid="_x0000_s3080" type="#_x0000_t136" style="position:absolute;left:0;text-align:left;margin-left:332.95pt;margin-top:276.1pt;width:101pt;height:96pt;rotation:-45;z-index:-8;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4729525" o:spid="_x0000_s3081" type="#_x0000_t136" style="position:absolute;left:0;text-align:left;margin-left:130.75pt;margin-top:478.3pt;width:101pt;height:96pt;rotation:-45;z-index:-9;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4140927" o:spid="_x0000_s3082" type="#_x0000_t136" style="position:absolute;left:0;text-align:left;margin-left:535.2pt;margin-top:-131.45pt;width:101pt;height:96pt;rotation:-45;z-index:-10;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3295927" o:spid="_x0000_s3083" type="#_x0000_t136" style="position:absolute;left:0;text-align:left;margin-left:332.95pt;margin-top:70.75pt;width:101pt;height:96pt;rotation:-45;z-index:-11;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2761318" o:spid="_x0000_s3084" type="#_x0000_t136" style="position:absolute;left:0;text-align:left;margin-left:130.75pt;margin-top:273pt;width:101pt;height:96pt;rotation:-45;z-index:-12;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2433780" o:spid="_x0000_s3085" type="#_x0000_t136" style="position:absolute;left:0;text-align:left;margin-left:-71.5pt;margin-top:475.25pt;width:101pt;height:96pt;rotation:-45;z-index:-13;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1774986" o:spid="_x0000_s3086" type="#_x0000_t136" style="position:absolute;left:0;text-align:left;margin-left:332.95pt;margin-top:-134.55pt;width:101pt;height:96pt;rotation:-45;z-index:-14;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1758412" o:spid="_x0000_s3087" type="#_x0000_t136" style="position:absolute;left:0;text-align:left;margin-left:130.75pt;margin-top:67.7pt;width:101pt;height:96pt;rotation:-45;z-index:-15;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1428366" o:spid="_x0000_s3088" type="#_x0000_t136" style="position:absolute;left:0;text-align:left;margin-left:-71.5pt;margin-top:269.9pt;width:101pt;height:96pt;rotation:-45;z-index:-16;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1086608" o:spid="_x0000_s3089" type="#_x0000_t136" style="position:absolute;left:0;text-align:left;margin-left:130.75pt;margin-top:-137.6pt;width:101pt;height:96pt;rotation:-45;z-index:-17;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r>
      <w:pict>
        <v:shape id="PowerPlusWaterMarkObject678261" o:spid="_x0000_s3090" type="#_x0000_t136" style="position:absolute;left:0;text-align:left;margin-left:-71.5pt;margin-top:64.6pt;width:101pt;height:96pt;rotation:-45;z-index:-18;mso-position-horizontal-relative:margin;mso-position-vertical-relative:margin;mso-width-relative:page;mso-height-relative:page" fillcolor="silver" stroked="f">
          <v:fill opacity=".5"/>
          <v:textpath style="font-family:&quot;8&quot;;font-size:96pt" trim="t" fitpath="t" string="卫生监督所&#10;&#10;&#10;&#10;2021-03-29"/>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91"/>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3CD"/>
    <w:rsid w:val="EBFD346C"/>
    <w:rsid w:val="00010F2B"/>
    <w:rsid w:val="00013D68"/>
    <w:rsid w:val="000147FA"/>
    <w:rsid w:val="00040A6C"/>
    <w:rsid w:val="00061CA6"/>
    <w:rsid w:val="00065498"/>
    <w:rsid w:val="00067B4D"/>
    <w:rsid w:val="00077877"/>
    <w:rsid w:val="00091915"/>
    <w:rsid w:val="000A0000"/>
    <w:rsid w:val="000A65F6"/>
    <w:rsid w:val="000B39BA"/>
    <w:rsid w:val="000C1612"/>
    <w:rsid w:val="000C1675"/>
    <w:rsid w:val="000D0971"/>
    <w:rsid w:val="000D34F8"/>
    <w:rsid w:val="000E6091"/>
    <w:rsid w:val="000F4A93"/>
    <w:rsid w:val="000F74F9"/>
    <w:rsid w:val="00101CC3"/>
    <w:rsid w:val="00111343"/>
    <w:rsid w:val="00111A0F"/>
    <w:rsid w:val="00113359"/>
    <w:rsid w:val="00123A58"/>
    <w:rsid w:val="00124E20"/>
    <w:rsid w:val="0013099D"/>
    <w:rsid w:val="00147B19"/>
    <w:rsid w:val="00157B85"/>
    <w:rsid w:val="001800F3"/>
    <w:rsid w:val="00183F4C"/>
    <w:rsid w:val="00185E11"/>
    <w:rsid w:val="00191A4B"/>
    <w:rsid w:val="00194D7D"/>
    <w:rsid w:val="001A540F"/>
    <w:rsid w:val="001A6108"/>
    <w:rsid w:val="001B092A"/>
    <w:rsid w:val="001C38B0"/>
    <w:rsid w:val="001C501D"/>
    <w:rsid w:val="001C58FF"/>
    <w:rsid w:val="001C612C"/>
    <w:rsid w:val="001E3C57"/>
    <w:rsid w:val="001F7844"/>
    <w:rsid w:val="002027FE"/>
    <w:rsid w:val="002039A9"/>
    <w:rsid w:val="00204F5B"/>
    <w:rsid w:val="0022003B"/>
    <w:rsid w:val="00222914"/>
    <w:rsid w:val="00225B4A"/>
    <w:rsid w:val="0023001C"/>
    <w:rsid w:val="00237E7C"/>
    <w:rsid w:val="002457F3"/>
    <w:rsid w:val="002563D9"/>
    <w:rsid w:val="00260448"/>
    <w:rsid w:val="002662C5"/>
    <w:rsid w:val="00273381"/>
    <w:rsid w:val="00281760"/>
    <w:rsid w:val="002871C8"/>
    <w:rsid w:val="002930B4"/>
    <w:rsid w:val="002965A6"/>
    <w:rsid w:val="002A3059"/>
    <w:rsid w:val="002A35F7"/>
    <w:rsid w:val="002A6226"/>
    <w:rsid w:val="002B2EAE"/>
    <w:rsid w:val="002C584A"/>
    <w:rsid w:val="002D29FB"/>
    <w:rsid w:val="002D2F38"/>
    <w:rsid w:val="002F12A6"/>
    <w:rsid w:val="003127C9"/>
    <w:rsid w:val="00312F09"/>
    <w:rsid w:val="003241C1"/>
    <w:rsid w:val="0033286C"/>
    <w:rsid w:val="0034178B"/>
    <w:rsid w:val="003438D1"/>
    <w:rsid w:val="00353F49"/>
    <w:rsid w:val="00355618"/>
    <w:rsid w:val="00382E82"/>
    <w:rsid w:val="00386E53"/>
    <w:rsid w:val="0039081D"/>
    <w:rsid w:val="003A1F5A"/>
    <w:rsid w:val="003A2BD3"/>
    <w:rsid w:val="003C61A8"/>
    <w:rsid w:val="003D63CD"/>
    <w:rsid w:val="003E1C5F"/>
    <w:rsid w:val="003F3642"/>
    <w:rsid w:val="003F6B15"/>
    <w:rsid w:val="00401028"/>
    <w:rsid w:val="00402245"/>
    <w:rsid w:val="00410CB8"/>
    <w:rsid w:val="00410E0B"/>
    <w:rsid w:val="004153F8"/>
    <w:rsid w:val="00417829"/>
    <w:rsid w:val="00427076"/>
    <w:rsid w:val="00427CDB"/>
    <w:rsid w:val="004336C3"/>
    <w:rsid w:val="004424AD"/>
    <w:rsid w:val="00444EA8"/>
    <w:rsid w:val="00445F4B"/>
    <w:rsid w:val="00462D1B"/>
    <w:rsid w:val="00471AB4"/>
    <w:rsid w:val="004A38C8"/>
    <w:rsid w:val="004A4CF9"/>
    <w:rsid w:val="004B7D42"/>
    <w:rsid w:val="004B7EF8"/>
    <w:rsid w:val="004B7F02"/>
    <w:rsid w:val="004F4E7F"/>
    <w:rsid w:val="005115A0"/>
    <w:rsid w:val="005166B1"/>
    <w:rsid w:val="00516A85"/>
    <w:rsid w:val="0052669C"/>
    <w:rsid w:val="00547D84"/>
    <w:rsid w:val="005674FF"/>
    <w:rsid w:val="005748FB"/>
    <w:rsid w:val="00576332"/>
    <w:rsid w:val="005C0F1F"/>
    <w:rsid w:val="005C5C54"/>
    <w:rsid w:val="005D1D21"/>
    <w:rsid w:val="005D58A4"/>
    <w:rsid w:val="005E2C1B"/>
    <w:rsid w:val="005E3A85"/>
    <w:rsid w:val="00606D53"/>
    <w:rsid w:val="006206EC"/>
    <w:rsid w:val="006256A4"/>
    <w:rsid w:val="006572FC"/>
    <w:rsid w:val="00660D89"/>
    <w:rsid w:val="00665D73"/>
    <w:rsid w:val="00674821"/>
    <w:rsid w:val="00684684"/>
    <w:rsid w:val="00697EE2"/>
    <w:rsid w:val="006B49E3"/>
    <w:rsid w:val="006B63B0"/>
    <w:rsid w:val="006B70FD"/>
    <w:rsid w:val="006D2A0D"/>
    <w:rsid w:val="006E1110"/>
    <w:rsid w:val="006E4F97"/>
    <w:rsid w:val="00710E77"/>
    <w:rsid w:val="00716358"/>
    <w:rsid w:val="00723418"/>
    <w:rsid w:val="007309B8"/>
    <w:rsid w:val="007316FA"/>
    <w:rsid w:val="00731B17"/>
    <w:rsid w:val="00735C91"/>
    <w:rsid w:val="00753201"/>
    <w:rsid w:val="007549D3"/>
    <w:rsid w:val="00756A7D"/>
    <w:rsid w:val="00772B1C"/>
    <w:rsid w:val="007777F3"/>
    <w:rsid w:val="00784609"/>
    <w:rsid w:val="007859DE"/>
    <w:rsid w:val="007934EE"/>
    <w:rsid w:val="007B199F"/>
    <w:rsid w:val="007B226F"/>
    <w:rsid w:val="007B28BF"/>
    <w:rsid w:val="007B2B3B"/>
    <w:rsid w:val="007C3533"/>
    <w:rsid w:val="007C44E5"/>
    <w:rsid w:val="007C6153"/>
    <w:rsid w:val="007D6343"/>
    <w:rsid w:val="007E2748"/>
    <w:rsid w:val="007F00E3"/>
    <w:rsid w:val="007F6EE7"/>
    <w:rsid w:val="008344DE"/>
    <w:rsid w:val="00837244"/>
    <w:rsid w:val="00840A62"/>
    <w:rsid w:val="00855436"/>
    <w:rsid w:val="0087071D"/>
    <w:rsid w:val="00872E0C"/>
    <w:rsid w:val="00872E35"/>
    <w:rsid w:val="00875DA5"/>
    <w:rsid w:val="008770FD"/>
    <w:rsid w:val="00895797"/>
    <w:rsid w:val="008A0D76"/>
    <w:rsid w:val="008C2546"/>
    <w:rsid w:val="008C3836"/>
    <w:rsid w:val="008D04B2"/>
    <w:rsid w:val="008D63DD"/>
    <w:rsid w:val="008D7709"/>
    <w:rsid w:val="008E40D2"/>
    <w:rsid w:val="008F063E"/>
    <w:rsid w:val="008F7640"/>
    <w:rsid w:val="00901A6C"/>
    <w:rsid w:val="00913A22"/>
    <w:rsid w:val="009164F2"/>
    <w:rsid w:val="00916E24"/>
    <w:rsid w:val="009217F3"/>
    <w:rsid w:val="00923510"/>
    <w:rsid w:val="009350BA"/>
    <w:rsid w:val="0093717E"/>
    <w:rsid w:val="00942E0F"/>
    <w:rsid w:val="00946784"/>
    <w:rsid w:val="00957B9A"/>
    <w:rsid w:val="00974385"/>
    <w:rsid w:val="00984561"/>
    <w:rsid w:val="009A33A1"/>
    <w:rsid w:val="009A5E2B"/>
    <w:rsid w:val="009A6ED6"/>
    <w:rsid w:val="009C5BF4"/>
    <w:rsid w:val="009D3C93"/>
    <w:rsid w:val="00A046D0"/>
    <w:rsid w:val="00A04B32"/>
    <w:rsid w:val="00A2021E"/>
    <w:rsid w:val="00A3010C"/>
    <w:rsid w:val="00A30C38"/>
    <w:rsid w:val="00A626B6"/>
    <w:rsid w:val="00A6342C"/>
    <w:rsid w:val="00A64820"/>
    <w:rsid w:val="00A65748"/>
    <w:rsid w:val="00A662B6"/>
    <w:rsid w:val="00A736E2"/>
    <w:rsid w:val="00A77C0C"/>
    <w:rsid w:val="00A82F19"/>
    <w:rsid w:val="00AB2C2C"/>
    <w:rsid w:val="00AB71B6"/>
    <w:rsid w:val="00AD3928"/>
    <w:rsid w:val="00AD7C3A"/>
    <w:rsid w:val="00AE2FAA"/>
    <w:rsid w:val="00AE705B"/>
    <w:rsid w:val="00AF75D1"/>
    <w:rsid w:val="00B00389"/>
    <w:rsid w:val="00B01173"/>
    <w:rsid w:val="00B0125C"/>
    <w:rsid w:val="00B1491C"/>
    <w:rsid w:val="00B20DE8"/>
    <w:rsid w:val="00B32205"/>
    <w:rsid w:val="00B33DB3"/>
    <w:rsid w:val="00B3527A"/>
    <w:rsid w:val="00B45810"/>
    <w:rsid w:val="00B65138"/>
    <w:rsid w:val="00B704A6"/>
    <w:rsid w:val="00B735F0"/>
    <w:rsid w:val="00B82275"/>
    <w:rsid w:val="00B855FF"/>
    <w:rsid w:val="00B93969"/>
    <w:rsid w:val="00B95149"/>
    <w:rsid w:val="00B96AC7"/>
    <w:rsid w:val="00BA2958"/>
    <w:rsid w:val="00BE7565"/>
    <w:rsid w:val="00BF5D47"/>
    <w:rsid w:val="00BF6378"/>
    <w:rsid w:val="00BF6811"/>
    <w:rsid w:val="00C0118B"/>
    <w:rsid w:val="00C035CE"/>
    <w:rsid w:val="00C17AA8"/>
    <w:rsid w:val="00C22DA5"/>
    <w:rsid w:val="00C24251"/>
    <w:rsid w:val="00C34B00"/>
    <w:rsid w:val="00C43F5B"/>
    <w:rsid w:val="00C442A7"/>
    <w:rsid w:val="00C55EE5"/>
    <w:rsid w:val="00C705D2"/>
    <w:rsid w:val="00C71BA5"/>
    <w:rsid w:val="00C96E18"/>
    <w:rsid w:val="00CA47C0"/>
    <w:rsid w:val="00CB2136"/>
    <w:rsid w:val="00CC0E74"/>
    <w:rsid w:val="00CC4015"/>
    <w:rsid w:val="00CC560A"/>
    <w:rsid w:val="00CD364A"/>
    <w:rsid w:val="00CE54F3"/>
    <w:rsid w:val="00D31A89"/>
    <w:rsid w:val="00D42569"/>
    <w:rsid w:val="00D43124"/>
    <w:rsid w:val="00D567BC"/>
    <w:rsid w:val="00D65D87"/>
    <w:rsid w:val="00D72F98"/>
    <w:rsid w:val="00D73B70"/>
    <w:rsid w:val="00D8409D"/>
    <w:rsid w:val="00D849B8"/>
    <w:rsid w:val="00D93EF0"/>
    <w:rsid w:val="00DB1D93"/>
    <w:rsid w:val="00DB5563"/>
    <w:rsid w:val="00DB73CD"/>
    <w:rsid w:val="00DC53EE"/>
    <w:rsid w:val="00DC6836"/>
    <w:rsid w:val="00DD34C5"/>
    <w:rsid w:val="00DE3906"/>
    <w:rsid w:val="00DF36EA"/>
    <w:rsid w:val="00E01BE8"/>
    <w:rsid w:val="00E059C6"/>
    <w:rsid w:val="00E059F3"/>
    <w:rsid w:val="00E2119F"/>
    <w:rsid w:val="00E252E8"/>
    <w:rsid w:val="00E411AA"/>
    <w:rsid w:val="00E71412"/>
    <w:rsid w:val="00E84A4F"/>
    <w:rsid w:val="00EA16D6"/>
    <w:rsid w:val="00EA715B"/>
    <w:rsid w:val="00EB5094"/>
    <w:rsid w:val="00EB5A7E"/>
    <w:rsid w:val="00EB62E9"/>
    <w:rsid w:val="00EC3237"/>
    <w:rsid w:val="00EC628C"/>
    <w:rsid w:val="00EC73A2"/>
    <w:rsid w:val="00ED34E5"/>
    <w:rsid w:val="00ED7D07"/>
    <w:rsid w:val="00EE2BDA"/>
    <w:rsid w:val="00EE63E1"/>
    <w:rsid w:val="00F064BD"/>
    <w:rsid w:val="00F21579"/>
    <w:rsid w:val="00F26C91"/>
    <w:rsid w:val="00F30662"/>
    <w:rsid w:val="00F35997"/>
    <w:rsid w:val="00F41A57"/>
    <w:rsid w:val="00F54361"/>
    <w:rsid w:val="00F83915"/>
    <w:rsid w:val="00F85003"/>
    <w:rsid w:val="00F85BCF"/>
    <w:rsid w:val="00F87171"/>
    <w:rsid w:val="00F9046A"/>
    <w:rsid w:val="00F956E1"/>
    <w:rsid w:val="00FB7CEF"/>
    <w:rsid w:val="00FE7EE5"/>
    <w:rsid w:val="00FF1475"/>
    <w:rsid w:val="00FF5CBE"/>
    <w:rsid w:val="0236438B"/>
    <w:rsid w:val="0462067A"/>
    <w:rsid w:val="04A63247"/>
    <w:rsid w:val="084622D2"/>
    <w:rsid w:val="0E7B5E52"/>
    <w:rsid w:val="1982762C"/>
    <w:rsid w:val="1EA7173C"/>
    <w:rsid w:val="20656D32"/>
    <w:rsid w:val="254A48C1"/>
    <w:rsid w:val="38161FFA"/>
    <w:rsid w:val="435D694C"/>
    <w:rsid w:val="474D6A1A"/>
    <w:rsid w:val="4916165A"/>
    <w:rsid w:val="4C8C4FB0"/>
    <w:rsid w:val="526B0B13"/>
    <w:rsid w:val="52D01B5E"/>
    <w:rsid w:val="5BF76085"/>
    <w:rsid w:val="5DD02476"/>
    <w:rsid w:val="60A339CE"/>
    <w:rsid w:val="62FE614F"/>
    <w:rsid w:val="686A6DF4"/>
    <w:rsid w:val="7D32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Calibri" w:hAnsi="Calibri" w:cs="Calibri"/>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customStyle="1" w:styleId="Char0">
    <w:name w:val="页脚 Char"/>
    <w:link w:val="a4"/>
    <w:uiPriority w:val="99"/>
    <w:qFormat/>
    <w:locked/>
    <w:rPr>
      <w:rFonts w:ascii="Calibri" w:eastAsia="宋体" w:hAnsi="Calibri" w:cs="Calibri"/>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1">
    <w:name w:val="页眉 Char"/>
    <w:link w:val="a5"/>
    <w:uiPriority w:val="99"/>
    <w:semiHidden/>
    <w:qFormat/>
    <w:lock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754</Words>
  <Characters>4298</Characters>
  <Application>Microsoft Office Word</Application>
  <DocSecurity>0</DocSecurity>
  <Lines>35</Lines>
  <Paragraphs>10</Paragraphs>
  <ScaleCrop>false</ScaleCrop>
  <Company>Microsoft</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沈洋</dc:creator>
  <cp:lastModifiedBy>Administrator</cp:lastModifiedBy>
  <cp:revision>6</cp:revision>
  <cp:lastPrinted>2021-12-31T06:42:00Z</cp:lastPrinted>
  <dcterms:created xsi:type="dcterms:W3CDTF">2020-02-16T21:02:00Z</dcterms:created>
  <dcterms:modified xsi:type="dcterms:W3CDTF">2021-12-31T06:43:00Z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D2D16823A3A24282AD4D58F92CCB7690</vt:lpwstr>
  </property>
</Properties>
</file>